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49D7" w14:textId="77777777" w:rsidR="004C4799" w:rsidRDefault="004C4799" w:rsidP="004C4799"/>
    <w:p w14:paraId="1E5076F4" w14:textId="77777777" w:rsidR="004C4799" w:rsidRPr="00B35667" w:rsidRDefault="004C4799" w:rsidP="004C4799">
      <w:pPr>
        <w:autoSpaceDE w:val="0"/>
        <w:autoSpaceDN w:val="0"/>
        <w:adjustRightInd w:val="0"/>
        <w:spacing w:after="0"/>
        <w:jc w:val="center"/>
        <w:rPr>
          <w:bCs/>
        </w:rPr>
      </w:pPr>
      <w:r w:rsidRPr="00B35667">
        <w:rPr>
          <w:bCs/>
        </w:rPr>
        <w:t>DISCLAIMER</w:t>
      </w:r>
    </w:p>
    <w:p w14:paraId="0FF02AD0" w14:textId="77777777" w:rsidR="004C4799" w:rsidRPr="00B35667" w:rsidRDefault="004C4799" w:rsidP="004C4799">
      <w:pPr>
        <w:autoSpaceDE w:val="0"/>
        <w:autoSpaceDN w:val="0"/>
        <w:adjustRightInd w:val="0"/>
        <w:spacing w:after="0"/>
        <w:jc w:val="both"/>
      </w:pPr>
    </w:p>
    <w:p w14:paraId="0BA71B92" w14:textId="77777777" w:rsidR="004C4799" w:rsidRPr="00B35667" w:rsidRDefault="004C4799" w:rsidP="004C4799">
      <w:pPr>
        <w:autoSpaceDE w:val="0"/>
        <w:autoSpaceDN w:val="0"/>
        <w:adjustRightInd w:val="0"/>
        <w:spacing w:after="0"/>
        <w:jc w:val="both"/>
      </w:pPr>
      <w:r w:rsidRPr="00B35667">
        <w:t xml:space="preserve">This sample </w:t>
      </w:r>
      <w:r>
        <w:t>document</w:t>
      </w:r>
      <w:r w:rsidRPr="00B35667">
        <w:t xml:space="preserve"> is provided for illustrative purposes only and should not be construed as an offer of legal advice or counsel. Nothing herein constitutes the establishment of an attorney client relationship between you and any attorney involved in the drafting of material included in this sample grant agreement. </w:t>
      </w:r>
      <w:r>
        <w:t xml:space="preserve">The provider of this document </w:t>
      </w:r>
      <w:r w:rsidRPr="00B35667">
        <w:t>make</w:t>
      </w:r>
      <w:r>
        <w:t>s</w:t>
      </w:r>
      <w:r w:rsidRPr="00B35667">
        <w:t xml:space="preserve"> no claims, promises, or guarantees about the accuracy, completeness, or adequacy of any information contained in this sample. Therefore, you should not use this sample grant agreement without first consulting a</w:t>
      </w:r>
      <w:r>
        <w:t>n</w:t>
      </w:r>
      <w:r w:rsidRPr="00B35667">
        <w:t xml:space="preserve"> attorney. </w:t>
      </w:r>
    </w:p>
    <w:p w14:paraId="24D977BF" w14:textId="77777777" w:rsidR="004C4799" w:rsidRPr="00B35667" w:rsidRDefault="004C4799" w:rsidP="004C4799">
      <w:pPr>
        <w:autoSpaceDE w:val="0"/>
        <w:autoSpaceDN w:val="0"/>
        <w:adjustRightInd w:val="0"/>
        <w:spacing w:after="0"/>
        <w:jc w:val="both"/>
      </w:pPr>
    </w:p>
    <w:p w14:paraId="45D3ADB5" w14:textId="77777777" w:rsidR="004C4799" w:rsidRPr="00B35667" w:rsidRDefault="004C4799" w:rsidP="004C4799">
      <w:pPr>
        <w:autoSpaceDE w:val="0"/>
        <w:autoSpaceDN w:val="0"/>
        <w:adjustRightInd w:val="0"/>
        <w:spacing w:after="0"/>
        <w:jc w:val="both"/>
        <w:rPr>
          <w:b/>
          <w:bCs/>
        </w:rPr>
      </w:pPr>
    </w:p>
    <w:p w14:paraId="64BBD1FE" w14:textId="77777777" w:rsidR="004C4799" w:rsidRPr="00B35667" w:rsidRDefault="004C4799" w:rsidP="004C4799">
      <w:pPr>
        <w:autoSpaceDE w:val="0"/>
        <w:autoSpaceDN w:val="0"/>
        <w:adjustRightInd w:val="0"/>
        <w:spacing w:after="0"/>
        <w:jc w:val="center"/>
        <w:rPr>
          <w:bCs/>
        </w:rPr>
      </w:pPr>
      <w:r w:rsidRPr="00B35667">
        <w:rPr>
          <w:bCs/>
        </w:rPr>
        <w:t>GENERAL RELEASE AND WAIVER</w:t>
      </w:r>
    </w:p>
    <w:p w14:paraId="1473E3EE" w14:textId="77777777" w:rsidR="004C4799" w:rsidRPr="00B35667" w:rsidRDefault="004C4799" w:rsidP="004C4799">
      <w:pPr>
        <w:autoSpaceDE w:val="0"/>
        <w:autoSpaceDN w:val="0"/>
        <w:adjustRightInd w:val="0"/>
        <w:spacing w:after="0"/>
        <w:jc w:val="both"/>
      </w:pPr>
    </w:p>
    <w:p w14:paraId="3CFBCF18" w14:textId="77777777" w:rsidR="004C4799" w:rsidRDefault="004C4799" w:rsidP="004C4799">
      <w:pPr>
        <w:jc w:val="both"/>
      </w:pPr>
      <w:r w:rsidRPr="00B35667">
        <w:t xml:space="preserve">By utilizing this sample, you: (i) assume full responsibility for any loss, damage, or liability resulting from the use of this sample; and (ii) release </w:t>
      </w:r>
      <w:r>
        <w:t xml:space="preserve">the providers and </w:t>
      </w:r>
      <w:r w:rsidRPr="00B35667">
        <w:t xml:space="preserve">the authors of the sample grant agreement, their contributors, agents, licensees, successors and assigns from any and all known or unknown claims, demands or causes of action that may arise, at any time, out of or relating to your use of the sample </w:t>
      </w:r>
      <w:r>
        <w:t>document</w:t>
      </w:r>
      <w:r w:rsidRPr="00B35667">
        <w:t>.</w:t>
      </w:r>
    </w:p>
    <w:p w14:paraId="234496F3" w14:textId="77777777" w:rsidR="00872206" w:rsidRPr="0048159D" w:rsidRDefault="004C4799" w:rsidP="00872206">
      <w:pPr>
        <w:spacing w:after="0"/>
        <w:jc w:val="center"/>
        <w:rPr>
          <w:rFonts w:ascii="Arial" w:hAnsi="Arial" w:cs="Arial"/>
          <w:b/>
        </w:rPr>
      </w:pPr>
      <w:r>
        <w:rPr>
          <w:rFonts w:ascii="Arial" w:hAnsi="Arial" w:cs="Arial"/>
          <w:b/>
        </w:rPr>
        <w:br w:type="page"/>
      </w:r>
      <w:r w:rsidR="00872206" w:rsidRPr="0048159D">
        <w:rPr>
          <w:rFonts w:ascii="Arial" w:hAnsi="Arial" w:cs="Arial"/>
          <w:b/>
        </w:rPr>
        <w:lastRenderedPageBreak/>
        <w:t>CONFLICT OF INTEREST POLICY</w:t>
      </w:r>
    </w:p>
    <w:p w14:paraId="195FA9D8" w14:textId="77777777" w:rsidR="00872206" w:rsidRPr="0048159D" w:rsidRDefault="002B1F48" w:rsidP="00872206">
      <w:pPr>
        <w:jc w:val="center"/>
        <w:rPr>
          <w:rFonts w:ascii="Arial" w:hAnsi="Arial" w:cs="Arial"/>
          <w:b/>
        </w:rPr>
      </w:pPr>
      <w:r w:rsidRPr="0048159D">
        <w:rPr>
          <w:rFonts w:ascii="Arial" w:hAnsi="Arial" w:cs="Arial"/>
          <w:b/>
        </w:rPr>
        <w:t>Adopted: ___________</w:t>
      </w:r>
      <w:r w:rsidR="00872206" w:rsidRPr="0048159D">
        <w:rPr>
          <w:rFonts w:ascii="Arial" w:hAnsi="Arial" w:cs="Arial"/>
          <w:b/>
        </w:rPr>
        <w:t>___</w:t>
      </w:r>
      <w:r w:rsidRPr="0048159D">
        <w:rPr>
          <w:rFonts w:ascii="Arial" w:hAnsi="Arial" w:cs="Arial"/>
          <w:b/>
        </w:rPr>
        <w:t>, 2015</w:t>
      </w:r>
    </w:p>
    <w:p w14:paraId="0603747A" w14:textId="77777777" w:rsidR="00872206" w:rsidRPr="0048159D" w:rsidRDefault="00872206" w:rsidP="00872206">
      <w:pPr>
        <w:jc w:val="center"/>
        <w:rPr>
          <w:rFonts w:ascii="Arial" w:hAnsi="Arial" w:cs="Arial"/>
          <w:b/>
        </w:rPr>
      </w:pPr>
    </w:p>
    <w:p w14:paraId="4D9817DA" w14:textId="77777777" w:rsidR="00872206" w:rsidRPr="0048159D" w:rsidRDefault="00872206" w:rsidP="004F548C">
      <w:pPr>
        <w:jc w:val="both"/>
        <w:rPr>
          <w:rFonts w:ascii="Arial" w:hAnsi="Arial" w:cs="Arial"/>
          <w:b/>
        </w:rPr>
      </w:pPr>
      <w:r w:rsidRPr="0048159D">
        <w:rPr>
          <w:rFonts w:ascii="Arial" w:hAnsi="Arial" w:cs="Arial"/>
          <w:b/>
        </w:rPr>
        <w:t>Background</w:t>
      </w:r>
    </w:p>
    <w:p w14:paraId="5ED7F47D" w14:textId="77777777" w:rsidR="00872206" w:rsidRPr="0048159D" w:rsidRDefault="00CE0009" w:rsidP="004F548C">
      <w:pPr>
        <w:jc w:val="both"/>
        <w:rPr>
          <w:rFonts w:ascii="Arial" w:hAnsi="Arial" w:cs="Arial"/>
        </w:rPr>
      </w:pPr>
      <w:r w:rsidRPr="0048159D">
        <w:rPr>
          <w:rFonts w:ascii="Arial" w:hAnsi="Arial" w:cs="Arial"/>
        </w:rPr>
        <w:t xml:space="preserve">The </w:t>
      </w:r>
      <w:r w:rsidRPr="0048159D">
        <w:rPr>
          <w:rFonts w:ascii="Arial" w:hAnsi="Arial" w:cs="Arial"/>
          <w:u w:val="single"/>
        </w:rPr>
        <w:tab/>
      </w:r>
      <w:r w:rsidRPr="0048159D">
        <w:rPr>
          <w:rFonts w:ascii="Arial" w:hAnsi="Arial" w:cs="Arial"/>
          <w:u w:val="single"/>
        </w:rPr>
        <w:tab/>
      </w:r>
      <w:r w:rsidRPr="0048159D">
        <w:rPr>
          <w:rFonts w:ascii="Arial" w:hAnsi="Arial" w:cs="Arial"/>
          <w:u w:val="single"/>
        </w:rPr>
        <w:tab/>
      </w:r>
      <w:r w:rsidRPr="0048159D">
        <w:rPr>
          <w:rFonts w:ascii="Arial" w:hAnsi="Arial" w:cs="Arial"/>
          <w:u w:val="single"/>
        </w:rPr>
        <w:tab/>
      </w:r>
      <w:r w:rsidRPr="0048159D">
        <w:rPr>
          <w:rFonts w:ascii="Arial" w:hAnsi="Arial" w:cs="Arial"/>
          <w:u w:val="single"/>
        </w:rPr>
        <w:tab/>
      </w:r>
      <w:r w:rsidRPr="0048159D">
        <w:rPr>
          <w:rFonts w:ascii="Arial" w:hAnsi="Arial" w:cs="Arial"/>
          <w:u w:val="single"/>
        </w:rPr>
        <w:tab/>
      </w:r>
      <w:r w:rsidRPr="0048159D">
        <w:rPr>
          <w:rFonts w:ascii="Arial" w:hAnsi="Arial" w:cs="Arial"/>
          <w:u w:val="single"/>
        </w:rPr>
        <w:tab/>
      </w:r>
      <w:r w:rsidRPr="0048159D">
        <w:rPr>
          <w:rFonts w:ascii="Arial" w:hAnsi="Arial" w:cs="Arial"/>
          <w:u w:val="single"/>
        </w:rPr>
        <w:tab/>
      </w:r>
      <w:r w:rsidR="00872206" w:rsidRPr="0048159D">
        <w:rPr>
          <w:rFonts w:ascii="Arial" w:hAnsi="Arial" w:cs="Arial"/>
        </w:rPr>
        <w:t xml:space="preserve"> (the “</w:t>
      </w:r>
      <w:r w:rsidR="00CB534E" w:rsidRPr="0048159D">
        <w:rPr>
          <w:rFonts w:ascii="Arial" w:hAnsi="Arial" w:cs="Arial"/>
        </w:rPr>
        <w:t>Corporation</w:t>
      </w:r>
      <w:r w:rsidR="00872206" w:rsidRPr="0048159D">
        <w:rPr>
          <w:rFonts w:ascii="Arial" w:hAnsi="Arial" w:cs="Arial"/>
        </w:rPr>
        <w:t xml:space="preserve">”) is subject to the New York Not-for-Profit </w:t>
      </w:r>
      <w:r w:rsidR="00132A96" w:rsidRPr="0048159D">
        <w:rPr>
          <w:rFonts w:ascii="Arial" w:hAnsi="Arial" w:cs="Arial"/>
        </w:rPr>
        <w:t>Corporation</w:t>
      </w:r>
      <w:r w:rsidR="00872206" w:rsidRPr="0048159D">
        <w:rPr>
          <w:rFonts w:ascii="Arial" w:hAnsi="Arial" w:cs="Arial"/>
        </w:rPr>
        <w:t xml:space="preserve"> Law with respect to its governance, including dealing w</w:t>
      </w:r>
      <w:r w:rsidR="004F548C" w:rsidRPr="0048159D">
        <w:rPr>
          <w:rFonts w:ascii="Arial" w:hAnsi="Arial" w:cs="Arial"/>
        </w:rPr>
        <w:t xml:space="preserve">ith conflicts of interest. </w:t>
      </w:r>
      <w:r w:rsidR="00872206" w:rsidRPr="0048159D">
        <w:rPr>
          <w:rFonts w:ascii="Arial" w:hAnsi="Arial" w:cs="Arial"/>
        </w:rPr>
        <w:t>The Nonprofit Re</w:t>
      </w:r>
      <w:r w:rsidR="004F548C" w:rsidRPr="0048159D">
        <w:rPr>
          <w:rFonts w:ascii="Arial" w:hAnsi="Arial" w:cs="Arial"/>
        </w:rPr>
        <w:t>vitalization Act of 2013 imposed</w:t>
      </w:r>
      <w:r w:rsidR="00872206" w:rsidRPr="0048159D">
        <w:rPr>
          <w:rFonts w:ascii="Arial" w:hAnsi="Arial" w:cs="Arial"/>
        </w:rPr>
        <w:t xml:space="preserve"> several new requirements with respect to conflicts of interest, in addition to the judge-made common law which deals with these concerns.</w:t>
      </w:r>
    </w:p>
    <w:p w14:paraId="1DCB47A3" w14:textId="77777777" w:rsidR="00872206" w:rsidRPr="0048159D" w:rsidRDefault="00872206" w:rsidP="004F548C">
      <w:pPr>
        <w:jc w:val="both"/>
        <w:rPr>
          <w:rFonts w:ascii="Arial" w:hAnsi="Arial" w:cs="Arial"/>
        </w:rPr>
      </w:pPr>
      <w:r w:rsidRPr="0048159D">
        <w:rPr>
          <w:rFonts w:ascii="Arial" w:hAnsi="Arial" w:cs="Arial"/>
        </w:rPr>
        <w:t xml:space="preserve">Additionally, </w:t>
      </w:r>
      <w:r w:rsidR="00CB534E" w:rsidRPr="0048159D">
        <w:rPr>
          <w:rFonts w:ascii="Arial" w:hAnsi="Arial" w:cs="Arial"/>
        </w:rPr>
        <w:t>the Corporation</w:t>
      </w:r>
      <w:r w:rsidRPr="0048159D">
        <w:rPr>
          <w:rFonts w:ascii="Arial" w:hAnsi="Arial" w:cs="Arial"/>
        </w:rPr>
        <w:t xml:space="preserve"> is an organization described in Sections 501(c)(3) and 509(a)(1), (2) or (3) of the Internal Revenue Code of 1986, as amended (the “Code”), and so is subject to the requirements of Code Section 4958 with respect to various dealings with disqualified persons.</w:t>
      </w:r>
    </w:p>
    <w:p w14:paraId="1A880518" w14:textId="77777777" w:rsidR="00872206" w:rsidRPr="0048159D" w:rsidRDefault="00872206" w:rsidP="004F548C">
      <w:pPr>
        <w:jc w:val="both"/>
        <w:rPr>
          <w:rFonts w:ascii="Arial" w:hAnsi="Arial" w:cs="Arial"/>
        </w:rPr>
      </w:pPr>
      <w:r w:rsidRPr="0048159D">
        <w:rPr>
          <w:rFonts w:ascii="Arial" w:hAnsi="Arial" w:cs="Arial"/>
        </w:rPr>
        <w:t xml:space="preserve">The </w:t>
      </w:r>
      <w:r w:rsidR="008560CD" w:rsidRPr="0048159D">
        <w:rPr>
          <w:rFonts w:ascii="Arial" w:hAnsi="Arial" w:cs="Arial"/>
        </w:rPr>
        <w:t xml:space="preserve">directors and officers </w:t>
      </w:r>
      <w:r w:rsidRPr="0048159D">
        <w:rPr>
          <w:rFonts w:ascii="Arial" w:hAnsi="Arial" w:cs="Arial"/>
        </w:rPr>
        <w:t xml:space="preserve">of </w:t>
      </w:r>
      <w:r w:rsidR="00CB534E" w:rsidRPr="0048159D">
        <w:rPr>
          <w:rFonts w:ascii="Arial" w:hAnsi="Arial" w:cs="Arial"/>
        </w:rPr>
        <w:t>the Corporation</w:t>
      </w:r>
      <w:r w:rsidRPr="0048159D">
        <w:rPr>
          <w:rFonts w:ascii="Arial" w:hAnsi="Arial" w:cs="Arial"/>
        </w:rPr>
        <w:t xml:space="preserve"> are responsible for upholding a public trust.  We are called to a higher standard of stewardship in order to meet the special privileges that our tax-exempt status allows.  The </w:t>
      </w:r>
      <w:r w:rsidR="008560CD" w:rsidRPr="0048159D">
        <w:rPr>
          <w:rFonts w:ascii="Arial" w:hAnsi="Arial" w:cs="Arial"/>
        </w:rPr>
        <w:t xml:space="preserve">action of the directors and officers </w:t>
      </w:r>
      <w:r w:rsidRPr="0048159D">
        <w:rPr>
          <w:rFonts w:ascii="Arial" w:hAnsi="Arial" w:cs="Arial"/>
        </w:rPr>
        <w:t xml:space="preserve">should meet or exceed these higher standards rather than only minimally satisfy the requirements of tax-exempt status.  Areas of behavior to be avoided include personal conflicts of interest by </w:t>
      </w:r>
      <w:r w:rsidR="008560CD" w:rsidRPr="0048159D">
        <w:rPr>
          <w:rFonts w:ascii="Arial" w:hAnsi="Arial" w:cs="Arial"/>
        </w:rPr>
        <w:t xml:space="preserve">directors and officers, </w:t>
      </w:r>
      <w:r w:rsidRPr="0048159D">
        <w:rPr>
          <w:rFonts w:ascii="Arial" w:hAnsi="Arial" w:cs="Arial"/>
        </w:rPr>
        <w:t>their families and business associates, questionable investments, improper treatment of consumers, improper use of funds raised (especially for personal remuneration), expensive and inefficient fundraising practices, failure to meet legal requirements and similar offenses.</w:t>
      </w:r>
    </w:p>
    <w:p w14:paraId="6F382B21" w14:textId="77777777" w:rsidR="00872206" w:rsidRPr="0048159D" w:rsidRDefault="00CB534E" w:rsidP="004F548C">
      <w:pPr>
        <w:jc w:val="both"/>
        <w:rPr>
          <w:rFonts w:ascii="Arial" w:hAnsi="Arial" w:cs="Arial"/>
        </w:rPr>
      </w:pPr>
      <w:r w:rsidRPr="0048159D">
        <w:rPr>
          <w:rFonts w:ascii="Arial" w:hAnsi="Arial" w:cs="Arial"/>
        </w:rPr>
        <w:t>The Corporation</w:t>
      </w:r>
      <w:r w:rsidR="00872206" w:rsidRPr="0048159D">
        <w:rPr>
          <w:rFonts w:ascii="Arial" w:hAnsi="Arial" w:cs="Arial"/>
        </w:rPr>
        <w:t xml:space="preserve"> </w:t>
      </w:r>
      <w:r w:rsidR="008560CD" w:rsidRPr="0048159D">
        <w:rPr>
          <w:rFonts w:ascii="Arial" w:hAnsi="Arial" w:cs="Arial"/>
        </w:rPr>
        <w:t>has</w:t>
      </w:r>
      <w:r w:rsidR="00872206" w:rsidRPr="0048159D">
        <w:rPr>
          <w:rFonts w:ascii="Arial" w:hAnsi="Arial" w:cs="Arial"/>
        </w:rPr>
        <w:t xml:space="preserve"> adopted the following policy designed to avoid any possible conflict between the personal interests of </w:t>
      </w:r>
      <w:r w:rsidR="008560CD" w:rsidRPr="0048159D">
        <w:rPr>
          <w:rFonts w:ascii="Arial" w:hAnsi="Arial" w:cs="Arial"/>
        </w:rPr>
        <w:t xml:space="preserve">directors and officers </w:t>
      </w:r>
      <w:r w:rsidR="00872206" w:rsidRPr="0048159D">
        <w:rPr>
          <w:rFonts w:ascii="Arial" w:hAnsi="Arial" w:cs="Arial"/>
        </w:rPr>
        <w:t xml:space="preserve">and the interest of </w:t>
      </w:r>
      <w:r w:rsidRPr="0048159D">
        <w:rPr>
          <w:rFonts w:ascii="Arial" w:hAnsi="Arial" w:cs="Arial"/>
        </w:rPr>
        <w:t>the Corporation</w:t>
      </w:r>
      <w:r w:rsidR="00872206" w:rsidRPr="0048159D">
        <w:rPr>
          <w:rFonts w:ascii="Arial" w:hAnsi="Arial" w:cs="Arial"/>
        </w:rPr>
        <w:t xml:space="preserve">.  The purpose of this policy is to insure that decisions about operations </w:t>
      </w:r>
      <w:r w:rsidR="00CE0009" w:rsidRPr="0048159D">
        <w:rPr>
          <w:rFonts w:ascii="Arial" w:hAnsi="Arial" w:cs="Arial"/>
        </w:rPr>
        <w:t xml:space="preserve">of the Corporation, </w:t>
      </w:r>
      <w:r w:rsidR="00872206" w:rsidRPr="0048159D">
        <w:rPr>
          <w:rFonts w:ascii="Arial" w:hAnsi="Arial" w:cs="Arial"/>
        </w:rPr>
        <w:t>and the use and d</w:t>
      </w:r>
      <w:r w:rsidR="00CE0009" w:rsidRPr="0048159D">
        <w:rPr>
          <w:rFonts w:ascii="Arial" w:hAnsi="Arial" w:cs="Arial"/>
        </w:rPr>
        <w:t>isposition</w:t>
      </w:r>
      <w:r w:rsidR="00872206" w:rsidRPr="0048159D">
        <w:rPr>
          <w:rFonts w:ascii="Arial" w:hAnsi="Arial" w:cs="Arial"/>
        </w:rPr>
        <w:t xml:space="preserve"> of </w:t>
      </w:r>
      <w:r w:rsidR="00CE0009" w:rsidRPr="0048159D">
        <w:rPr>
          <w:rFonts w:ascii="Arial" w:hAnsi="Arial" w:cs="Arial"/>
        </w:rPr>
        <w:t>its</w:t>
      </w:r>
      <w:r w:rsidR="00872206" w:rsidRPr="0048159D">
        <w:rPr>
          <w:rFonts w:ascii="Arial" w:hAnsi="Arial" w:cs="Arial"/>
        </w:rPr>
        <w:t xml:space="preserve"> assets are made solely in terms of benefits to </w:t>
      </w:r>
      <w:r w:rsidRPr="0048159D">
        <w:rPr>
          <w:rFonts w:ascii="Arial" w:hAnsi="Arial" w:cs="Arial"/>
        </w:rPr>
        <w:t>the Corporation</w:t>
      </w:r>
      <w:r w:rsidR="00872206" w:rsidRPr="0048159D">
        <w:rPr>
          <w:rFonts w:ascii="Arial" w:hAnsi="Arial" w:cs="Arial"/>
        </w:rPr>
        <w:t xml:space="preserve"> and are not influenced by any private profit or other personal benefit to the individuals affiliated with </w:t>
      </w:r>
      <w:r w:rsidRPr="0048159D">
        <w:rPr>
          <w:rFonts w:ascii="Arial" w:hAnsi="Arial" w:cs="Arial"/>
        </w:rPr>
        <w:t>the Corporation</w:t>
      </w:r>
      <w:r w:rsidR="00872206" w:rsidRPr="0048159D">
        <w:rPr>
          <w:rFonts w:ascii="Arial" w:hAnsi="Arial" w:cs="Arial"/>
        </w:rPr>
        <w:t xml:space="preserve"> who take part in the decision.  </w:t>
      </w:r>
    </w:p>
    <w:p w14:paraId="58DB80C8" w14:textId="77777777" w:rsidR="008560CD" w:rsidRPr="0048159D" w:rsidRDefault="008560CD" w:rsidP="004F548C">
      <w:pPr>
        <w:jc w:val="both"/>
        <w:rPr>
          <w:rFonts w:ascii="Arial" w:hAnsi="Arial" w:cs="Arial"/>
          <w:b/>
        </w:rPr>
      </w:pPr>
      <w:r w:rsidRPr="0048159D">
        <w:rPr>
          <w:rFonts w:ascii="Arial" w:hAnsi="Arial" w:cs="Arial"/>
        </w:rPr>
        <w:t xml:space="preserve">In addition to actual conflicts of interest (as defined by this policy), directors, officers and employees are also obliged to avoid actions that could be perceived or interpreted to be in conflict with </w:t>
      </w:r>
      <w:r w:rsidR="00CB534E" w:rsidRPr="0048159D">
        <w:rPr>
          <w:rFonts w:ascii="Arial" w:hAnsi="Arial" w:cs="Arial"/>
        </w:rPr>
        <w:t>the Corporation</w:t>
      </w:r>
      <w:r w:rsidRPr="0048159D">
        <w:rPr>
          <w:rFonts w:ascii="Arial" w:hAnsi="Arial" w:cs="Arial"/>
        </w:rPr>
        <w:t xml:space="preserve">’s interest.  While these situations are not specifically covered by this policy, such individuals should disclose these situations as they arise for consideration by the Board, committee or individuals </w:t>
      </w:r>
      <w:r w:rsidR="00AF76F1" w:rsidRPr="0048159D">
        <w:rPr>
          <w:rFonts w:ascii="Arial" w:hAnsi="Arial" w:cs="Arial"/>
        </w:rPr>
        <w:t>reviewing</w:t>
      </w:r>
      <w:r w:rsidRPr="0048159D">
        <w:rPr>
          <w:rFonts w:ascii="Arial" w:hAnsi="Arial" w:cs="Arial"/>
        </w:rPr>
        <w:t xml:space="preserve"> the matter</w:t>
      </w:r>
      <w:r w:rsidR="00AF76F1" w:rsidRPr="0048159D">
        <w:rPr>
          <w:rFonts w:ascii="Arial" w:hAnsi="Arial" w:cs="Arial"/>
        </w:rPr>
        <w:t xml:space="preserve"> to determine whether the individual should be recused from deliberations and voting.</w:t>
      </w:r>
      <w:r w:rsidRPr="0048159D">
        <w:rPr>
          <w:rFonts w:ascii="Arial" w:hAnsi="Arial" w:cs="Arial"/>
        </w:rPr>
        <w:t xml:space="preserve"> </w:t>
      </w:r>
    </w:p>
    <w:p w14:paraId="77E852CB" w14:textId="77777777" w:rsidR="00872206" w:rsidRPr="0048159D" w:rsidRDefault="00872206" w:rsidP="004F548C">
      <w:pPr>
        <w:jc w:val="both"/>
        <w:rPr>
          <w:rFonts w:ascii="Arial" w:hAnsi="Arial" w:cs="Arial"/>
        </w:rPr>
      </w:pPr>
      <w:r w:rsidRPr="0048159D">
        <w:rPr>
          <w:rFonts w:ascii="Arial" w:hAnsi="Arial" w:cs="Arial"/>
        </w:rPr>
        <w:t xml:space="preserve">This Conflict of Interest Policy (the “Policy”) is intended to contain in a single policy the relevant legal rules and best practices which govern </w:t>
      </w:r>
      <w:r w:rsidR="00CB534E" w:rsidRPr="0048159D">
        <w:rPr>
          <w:rFonts w:ascii="Arial" w:hAnsi="Arial" w:cs="Arial"/>
        </w:rPr>
        <w:t>the Corporation</w:t>
      </w:r>
      <w:r w:rsidRPr="0048159D">
        <w:rPr>
          <w:rFonts w:ascii="Arial" w:hAnsi="Arial" w:cs="Arial"/>
        </w:rPr>
        <w:t xml:space="preserve"> and its handling of conflicts of interest which include related party transactions as defined under the New York Not-for-Profit </w:t>
      </w:r>
      <w:r w:rsidR="00132A96" w:rsidRPr="0048159D">
        <w:rPr>
          <w:rFonts w:ascii="Arial" w:hAnsi="Arial" w:cs="Arial"/>
        </w:rPr>
        <w:t>Corporation</w:t>
      </w:r>
      <w:r w:rsidRPr="0048159D">
        <w:rPr>
          <w:rFonts w:ascii="Arial" w:hAnsi="Arial" w:cs="Arial"/>
        </w:rPr>
        <w:t xml:space="preserve"> Law.  </w:t>
      </w:r>
    </w:p>
    <w:p w14:paraId="26BD234B" w14:textId="77777777" w:rsidR="00872206" w:rsidRPr="0048159D" w:rsidRDefault="00872206" w:rsidP="004F548C">
      <w:pPr>
        <w:jc w:val="both"/>
        <w:rPr>
          <w:rFonts w:ascii="Arial" w:hAnsi="Arial" w:cs="Arial"/>
        </w:rPr>
      </w:pPr>
      <w:r w:rsidRPr="0048159D">
        <w:rPr>
          <w:rFonts w:ascii="Arial" w:hAnsi="Arial" w:cs="Arial"/>
        </w:rPr>
        <w:lastRenderedPageBreak/>
        <w:t xml:space="preserve">No policy can anticipate the fullest range of factual circumstances which may entail a conflict of interest.  Accordingly, it is important to interpret and apply this Policy in a way which best assists </w:t>
      </w:r>
      <w:r w:rsidR="00CB534E" w:rsidRPr="0048159D">
        <w:rPr>
          <w:rFonts w:ascii="Arial" w:hAnsi="Arial" w:cs="Arial"/>
        </w:rPr>
        <w:t>the Corporation</w:t>
      </w:r>
      <w:r w:rsidRPr="0048159D">
        <w:rPr>
          <w:rFonts w:ascii="Arial" w:hAnsi="Arial" w:cs="Arial"/>
        </w:rPr>
        <w:t xml:space="preserve">’s governing Board and others in meeting their obligations under the law.  Questions arising under </w:t>
      </w:r>
      <w:r w:rsidR="004F548C" w:rsidRPr="0048159D">
        <w:rPr>
          <w:rFonts w:ascii="Arial" w:hAnsi="Arial" w:cs="Arial"/>
        </w:rPr>
        <w:t xml:space="preserve">or about </w:t>
      </w:r>
      <w:r w:rsidRPr="0048159D">
        <w:rPr>
          <w:rFonts w:ascii="Arial" w:hAnsi="Arial" w:cs="Arial"/>
        </w:rPr>
        <w:t>this Policy should be f</w:t>
      </w:r>
      <w:r w:rsidR="004F548C" w:rsidRPr="0048159D">
        <w:rPr>
          <w:rFonts w:ascii="Arial" w:hAnsi="Arial" w:cs="Arial"/>
        </w:rPr>
        <w:t xml:space="preserve">orwarded to </w:t>
      </w:r>
      <w:r w:rsidR="004F548C" w:rsidRPr="0048159D">
        <w:rPr>
          <w:rFonts w:ascii="Arial" w:hAnsi="Arial" w:cs="Arial"/>
          <w:u w:val="single"/>
        </w:rPr>
        <w:tab/>
      </w:r>
      <w:r w:rsidR="004F548C" w:rsidRPr="0048159D">
        <w:rPr>
          <w:rFonts w:ascii="Arial" w:hAnsi="Arial" w:cs="Arial"/>
          <w:u w:val="single"/>
        </w:rPr>
        <w:tab/>
      </w:r>
      <w:r w:rsidR="004F548C" w:rsidRPr="0048159D">
        <w:rPr>
          <w:rFonts w:ascii="Arial" w:hAnsi="Arial" w:cs="Arial"/>
          <w:u w:val="single"/>
        </w:rPr>
        <w:tab/>
      </w:r>
      <w:r w:rsidR="004F548C" w:rsidRPr="0048159D">
        <w:rPr>
          <w:rFonts w:ascii="Arial" w:hAnsi="Arial" w:cs="Arial"/>
          <w:u w:val="single"/>
        </w:rPr>
        <w:tab/>
      </w:r>
      <w:r w:rsidR="004F548C" w:rsidRPr="0048159D">
        <w:rPr>
          <w:rFonts w:ascii="Arial" w:hAnsi="Arial" w:cs="Arial"/>
          <w:u w:val="single"/>
        </w:rPr>
        <w:tab/>
      </w:r>
      <w:r w:rsidR="004F548C" w:rsidRPr="0048159D">
        <w:rPr>
          <w:rFonts w:ascii="Arial" w:hAnsi="Arial" w:cs="Arial"/>
          <w:u w:val="single"/>
        </w:rPr>
        <w:tab/>
      </w:r>
      <w:r w:rsidR="004F548C" w:rsidRPr="0048159D">
        <w:rPr>
          <w:rFonts w:ascii="Arial" w:hAnsi="Arial" w:cs="Arial"/>
          <w:u w:val="single"/>
        </w:rPr>
        <w:tab/>
      </w:r>
      <w:r w:rsidRPr="0048159D">
        <w:rPr>
          <w:rFonts w:ascii="Arial" w:hAnsi="Arial" w:cs="Arial"/>
        </w:rPr>
        <w:t xml:space="preserve"> for consideration and resolution.</w:t>
      </w:r>
    </w:p>
    <w:p w14:paraId="40FFBD4D" w14:textId="77777777" w:rsidR="004F548C" w:rsidRPr="0048159D" w:rsidRDefault="004F548C" w:rsidP="004F548C">
      <w:pPr>
        <w:keepNext/>
        <w:jc w:val="both"/>
        <w:rPr>
          <w:rFonts w:ascii="Arial" w:hAnsi="Arial" w:cs="Arial"/>
          <w:b/>
        </w:rPr>
      </w:pPr>
    </w:p>
    <w:p w14:paraId="2E0E10A2" w14:textId="77777777" w:rsidR="00872206" w:rsidRPr="0048159D" w:rsidRDefault="00872206" w:rsidP="004F548C">
      <w:pPr>
        <w:keepNext/>
        <w:jc w:val="both"/>
        <w:rPr>
          <w:rFonts w:ascii="Arial" w:hAnsi="Arial" w:cs="Arial"/>
          <w:b/>
        </w:rPr>
      </w:pPr>
      <w:r w:rsidRPr="0048159D">
        <w:rPr>
          <w:rFonts w:ascii="Arial" w:hAnsi="Arial" w:cs="Arial"/>
          <w:b/>
        </w:rPr>
        <w:t>Who is subject to this Policy?</w:t>
      </w:r>
    </w:p>
    <w:p w14:paraId="6CA0F2A3" w14:textId="77777777" w:rsidR="00872206" w:rsidRPr="0048159D" w:rsidRDefault="00872206" w:rsidP="004F548C">
      <w:pPr>
        <w:jc w:val="both"/>
        <w:rPr>
          <w:rFonts w:ascii="Arial" w:hAnsi="Arial" w:cs="Arial"/>
        </w:rPr>
      </w:pPr>
      <w:r w:rsidRPr="0048159D">
        <w:rPr>
          <w:rFonts w:ascii="Arial" w:hAnsi="Arial" w:cs="Arial"/>
        </w:rPr>
        <w:t xml:space="preserve">Any person who is a </w:t>
      </w:r>
      <w:r w:rsidRPr="0048159D">
        <w:rPr>
          <w:rFonts w:ascii="Arial" w:hAnsi="Arial" w:cs="Arial"/>
          <w:u w:val="single"/>
        </w:rPr>
        <w:t>Related Party</w:t>
      </w:r>
      <w:r w:rsidR="004F548C" w:rsidRPr="0048159D">
        <w:rPr>
          <w:rFonts w:ascii="Arial" w:hAnsi="Arial" w:cs="Arial"/>
        </w:rPr>
        <w:t xml:space="preserve"> is subject to this policy.</w:t>
      </w:r>
      <w:r w:rsidRPr="0048159D">
        <w:rPr>
          <w:rFonts w:ascii="Arial" w:hAnsi="Arial" w:cs="Arial"/>
        </w:rPr>
        <w:t xml:space="preserve"> </w:t>
      </w:r>
      <w:r w:rsidRPr="0048159D">
        <w:rPr>
          <w:rFonts w:ascii="Arial" w:hAnsi="Arial" w:cs="Arial"/>
          <w:u w:val="single"/>
        </w:rPr>
        <w:t>Related Party</w:t>
      </w:r>
      <w:r w:rsidRPr="0048159D">
        <w:rPr>
          <w:rFonts w:ascii="Arial" w:hAnsi="Arial" w:cs="Arial"/>
        </w:rPr>
        <w:t xml:space="preserve"> is defined as</w:t>
      </w:r>
      <w:r w:rsidR="004F548C" w:rsidRPr="0048159D">
        <w:rPr>
          <w:rFonts w:ascii="Arial" w:hAnsi="Arial" w:cs="Arial"/>
        </w:rPr>
        <w:t>:</w:t>
      </w:r>
    </w:p>
    <w:p w14:paraId="7589449B" w14:textId="77777777" w:rsidR="00872206" w:rsidRPr="0048159D" w:rsidRDefault="00872206" w:rsidP="004F548C">
      <w:pPr>
        <w:numPr>
          <w:ilvl w:val="0"/>
          <w:numId w:val="24"/>
        </w:numPr>
        <w:spacing w:after="0"/>
        <w:ind w:left="360"/>
        <w:jc w:val="both"/>
        <w:rPr>
          <w:rFonts w:ascii="Arial" w:hAnsi="Arial" w:cs="Arial"/>
        </w:rPr>
      </w:pPr>
      <w:r w:rsidRPr="0048159D">
        <w:rPr>
          <w:rFonts w:ascii="Arial" w:hAnsi="Arial" w:cs="Arial"/>
        </w:rPr>
        <w:t xml:space="preserve">Any individual who currently serves or has served in the following capacities within the past five (5) years: </w:t>
      </w:r>
    </w:p>
    <w:p w14:paraId="2E19F601" w14:textId="77777777" w:rsidR="00872206" w:rsidRPr="0048159D" w:rsidRDefault="00872206" w:rsidP="004F548C">
      <w:pPr>
        <w:spacing w:after="0"/>
        <w:ind w:left="360"/>
        <w:jc w:val="both"/>
        <w:rPr>
          <w:rFonts w:ascii="Arial" w:hAnsi="Arial" w:cs="Arial"/>
        </w:rPr>
      </w:pPr>
    </w:p>
    <w:p w14:paraId="34FF5C68" w14:textId="77777777" w:rsidR="00872206" w:rsidRPr="0048159D" w:rsidRDefault="00872206" w:rsidP="004F548C">
      <w:pPr>
        <w:numPr>
          <w:ilvl w:val="1"/>
          <w:numId w:val="25"/>
        </w:numPr>
        <w:spacing w:after="0"/>
        <w:jc w:val="both"/>
        <w:rPr>
          <w:rFonts w:ascii="Arial" w:hAnsi="Arial" w:cs="Arial"/>
        </w:rPr>
      </w:pPr>
      <w:r w:rsidRPr="0048159D">
        <w:rPr>
          <w:rFonts w:ascii="Arial" w:hAnsi="Arial" w:cs="Arial"/>
        </w:rPr>
        <w:t xml:space="preserve">a voting member of the Board of Directors of </w:t>
      </w:r>
      <w:r w:rsidR="00CB534E" w:rsidRPr="0048159D">
        <w:rPr>
          <w:rFonts w:ascii="Arial" w:hAnsi="Arial" w:cs="Arial"/>
        </w:rPr>
        <w:t>the Corporation</w:t>
      </w:r>
      <w:r w:rsidRPr="0048159D">
        <w:rPr>
          <w:rFonts w:ascii="Arial" w:hAnsi="Arial" w:cs="Arial"/>
        </w:rPr>
        <w:t xml:space="preserve"> or </w:t>
      </w:r>
      <w:r w:rsidR="004F548C" w:rsidRPr="0048159D">
        <w:rPr>
          <w:rFonts w:ascii="Arial" w:hAnsi="Arial" w:cs="Arial"/>
        </w:rPr>
        <w:t xml:space="preserve">of </w:t>
      </w:r>
      <w:r w:rsidRPr="0048159D">
        <w:rPr>
          <w:rFonts w:ascii="Arial" w:hAnsi="Arial" w:cs="Arial"/>
        </w:rPr>
        <w:t xml:space="preserve">any Affiliate of </w:t>
      </w:r>
      <w:r w:rsidR="00CB534E" w:rsidRPr="0048159D">
        <w:rPr>
          <w:rFonts w:ascii="Arial" w:hAnsi="Arial" w:cs="Arial"/>
        </w:rPr>
        <w:t>the Corporation</w:t>
      </w:r>
      <w:r w:rsidR="004F548C" w:rsidRPr="0048159D">
        <w:rPr>
          <w:rFonts w:ascii="Arial" w:hAnsi="Arial" w:cs="Arial"/>
        </w:rPr>
        <w:t xml:space="preserve"> (‘ Board Member”)</w:t>
      </w:r>
      <w:r w:rsidRPr="0048159D">
        <w:rPr>
          <w:rFonts w:ascii="Arial" w:hAnsi="Arial" w:cs="Arial"/>
        </w:rPr>
        <w:t>;</w:t>
      </w:r>
    </w:p>
    <w:p w14:paraId="4388C5AB" w14:textId="77777777" w:rsidR="00872206" w:rsidRPr="0048159D" w:rsidRDefault="00872206" w:rsidP="004F548C">
      <w:pPr>
        <w:numPr>
          <w:ilvl w:val="1"/>
          <w:numId w:val="25"/>
        </w:numPr>
        <w:spacing w:after="0"/>
        <w:jc w:val="both"/>
        <w:rPr>
          <w:rFonts w:ascii="Arial" w:hAnsi="Arial" w:cs="Arial"/>
        </w:rPr>
      </w:pPr>
      <w:r w:rsidRPr="0048159D">
        <w:rPr>
          <w:rFonts w:ascii="Arial" w:hAnsi="Arial" w:cs="Arial"/>
        </w:rPr>
        <w:t xml:space="preserve">an officer of </w:t>
      </w:r>
      <w:r w:rsidR="00CB534E" w:rsidRPr="0048159D">
        <w:rPr>
          <w:rFonts w:ascii="Arial" w:hAnsi="Arial" w:cs="Arial"/>
        </w:rPr>
        <w:t>the Corporation</w:t>
      </w:r>
      <w:r w:rsidRPr="0048159D">
        <w:rPr>
          <w:rFonts w:ascii="Arial" w:hAnsi="Arial" w:cs="Arial"/>
        </w:rPr>
        <w:t xml:space="preserve"> or any Affiliate of </w:t>
      </w:r>
      <w:r w:rsidR="00CB534E" w:rsidRPr="0048159D">
        <w:rPr>
          <w:rFonts w:ascii="Arial" w:hAnsi="Arial" w:cs="Arial"/>
        </w:rPr>
        <w:t>the Corporation</w:t>
      </w:r>
      <w:r w:rsidRPr="0048159D">
        <w:rPr>
          <w:rFonts w:ascii="Arial" w:hAnsi="Arial" w:cs="Arial"/>
        </w:rPr>
        <w:t>, including, but not limited to (i) a President</w:t>
      </w:r>
      <w:r w:rsidR="003C35F4" w:rsidRPr="0048159D">
        <w:rPr>
          <w:rFonts w:ascii="Arial" w:hAnsi="Arial" w:cs="Arial"/>
        </w:rPr>
        <w:t xml:space="preserve"> or Chair</w:t>
      </w:r>
      <w:r w:rsidRPr="0048159D">
        <w:rPr>
          <w:rFonts w:ascii="Arial" w:hAnsi="Arial" w:cs="Arial"/>
        </w:rPr>
        <w:t>, Chief Executive Officer</w:t>
      </w:r>
      <w:r w:rsidR="003C35F4" w:rsidRPr="0048159D">
        <w:rPr>
          <w:rFonts w:ascii="Arial" w:hAnsi="Arial" w:cs="Arial"/>
        </w:rPr>
        <w:t xml:space="preserve"> (CEO)</w:t>
      </w:r>
      <w:r w:rsidRPr="0048159D">
        <w:rPr>
          <w:rFonts w:ascii="Arial" w:hAnsi="Arial" w:cs="Arial"/>
        </w:rPr>
        <w:t>, Chief Operating Officer</w:t>
      </w:r>
      <w:r w:rsidR="003C35F4" w:rsidRPr="0048159D">
        <w:rPr>
          <w:rFonts w:ascii="Arial" w:hAnsi="Arial" w:cs="Arial"/>
        </w:rPr>
        <w:t xml:space="preserve"> (COO)</w:t>
      </w:r>
      <w:r w:rsidRPr="0048159D">
        <w:rPr>
          <w:rFonts w:ascii="Arial" w:hAnsi="Arial" w:cs="Arial"/>
        </w:rPr>
        <w:t xml:space="preserve"> and any other individual who has ultimate responsibility (individually or shared) for implementing the decisions of the Board or for supervising the management, administration, or operation of </w:t>
      </w:r>
      <w:r w:rsidR="00CB534E" w:rsidRPr="0048159D">
        <w:rPr>
          <w:rFonts w:ascii="Arial" w:hAnsi="Arial" w:cs="Arial"/>
        </w:rPr>
        <w:t>the Corporation</w:t>
      </w:r>
      <w:r w:rsidR="003C35F4" w:rsidRPr="0048159D">
        <w:rPr>
          <w:rFonts w:ascii="Arial" w:hAnsi="Arial" w:cs="Arial"/>
        </w:rPr>
        <w:t xml:space="preserve"> (e.g., Executive Director)</w:t>
      </w:r>
      <w:r w:rsidRPr="0048159D">
        <w:rPr>
          <w:rFonts w:ascii="Arial" w:hAnsi="Arial" w:cs="Arial"/>
        </w:rPr>
        <w:t>; and (ii) a Treasurer, Chief Financial Officer</w:t>
      </w:r>
      <w:r w:rsidR="003C35F4" w:rsidRPr="0048159D">
        <w:rPr>
          <w:rFonts w:ascii="Arial" w:hAnsi="Arial" w:cs="Arial"/>
        </w:rPr>
        <w:t xml:space="preserve"> (COO)</w:t>
      </w:r>
      <w:r w:rsidRPr="0048159D">
        <w:rPr>
          <w:rFonts w:ascii="Arial" w:hAnsi="Arial" w:cs="Arial"/>
        </w:rPr>
        <w:t xml:space="preserve"> and any other individual who has ultimate responsibility (individually or shared) for managing the finances of </w:t>
      </w:r>
      <w:r w:rsidR="00CB534E" w:rsidRPr="0048159D">
        <w:rPr>
          <w:rFonts w:ascii="Arial" w:hAnsi="Arial" w:cs="Arial"/>
        </w:rPr>
        <w:t>the Corporation</w:t>
      </w:r>
      <w:r w:rsidRPr="0048159D">
        <w:rPr>
          <w:rFonts w:ascii="Arial" w:hAnsi="Arial" w:cs="Arial"/>
        </w:rPr>
        <w:t>; or</w:t>
      </w:r>
    </w:p>
    <w:p w14:paraId="7113FA53" w14:textId="77777777" w:rsidR="00872206" w:rsidRPr="0048159D" w:rsidRDefault="00872206" w:rsidP="004F548C">
      <w:pPr>
        <w:numPr>
          <w:ilvl w:val="1"/>
          <w:numId w:val="25"/>
        </w:numPr>
        <w:spacing w:after="0"/>
        <w:jc w:val="both"/>
        <w:rPr>
          <w:rFonts w:ascii="Arial" w:hAnsi="Arial" w:cs="Arial"/>
        </w:rPr>
      </w:pPr>
      <w:r w:rsidRPr="0048159D">
        <w:rPr>
          <w:rFonts w:ascii="Arial" w:hAnsi="Arial" w:cs="Arial"/>
        </w:rPr>
        <w:t xml:space="preserve">a Key Employee of </w:t>
      </w:r>
      <w:r w:rsidR="00CB534E" w:rsidRPr="0048159D">
        <w:rPr>
          <w:rFonts w:ascii="Arial" w:hAnsi="Arial" w:cs="Arial"/>
        </w:rPr>
        <w:t>the Corporation</w:t>
      </w:r>
      <w:r w:rsidRPr="0048159D">
        <w:rPr>
          <w:rFonts w:ascii="Arial" w:hAnsi="Arial" w:cs="Arial"/>
        </w:rPr>
        <w:t xml:space="preserve"> or any Affiliate of </w:t>
      </w:r>
      <w:r w:rsidR="00CB534E" w:rsidRPr="0048159D">
        <w:rPr>
          <w:rFonts w:ascii="Arial" w:hAnsi="Arial" w:cs="Arial"/>
        </w:rPr>
        <w:t>the Corporation</w:t>
      </w:r>
      <w:r w:rsidRPr="0048159D">
        <w:rPr>
          <w:rFonts w:ascii="Arial" w:hAnsi="Arial" w:cs="Arial"/>
        </w:rPr>
        <w:t>.</w:t>
      </w:r>
    </w:p>
    <w:p w14:paraId="26772DC0" w14:textId="77777777" w:rsidR="00872206" w:rsidRPr="0048159D" w:rsidRDefault="00872206" w:rsidP="004F548C">
      <w:pPr>
        <w:spacing w:after="0"/>
        <w:ind w:left="1440"/>
        <w:jc w:val="both"/>
        <w:rPr>
          <w:rFonts w:ascii="Arial" w:hAnsi="Arial" w:cs="Arial"/>
        </w:rPr>
      </w:pPr>
    </w:p>
    <w:p w14:paraId="4522F24C" w14:textId="77777777" w:rsidR="00872206" w:rsidRPr="0048159D" w:rsidRDefault="00872206" w:rsidP="004F548C">
      <w:pPr>
        <w:numPr>
          <w:ilvl w:val="0"/>
          <w:numId w:val="24"/>
        </w:numPr>
        <w:spacing w:after="0"/>
        <w:ind w:left="360"/>
        <w:jc w:val="both"/>
        <w:rPr>
          <w:rFonts w:ascii="Arial" w:hAnsi="Arial" w:cs="Arial"/>
        </w:rPr>
      </w:pPr>
      <w:r w:rsidRPr="0048159D">
        <w:rPr>
          <w:rFonts w:ascii="Arial" w:hAnsi="Arial" w:cs="Arial"/>
        </w:rPr>
        <w:t xml:space="preserve">Any Relative of those </w:t>
      </w:r>
      <w:r w:rsidR="00875B5C" w:rsidRPr="0048159D">
        <w:rPr>
          <w:rFonts w:ascii="Arial" w:hAnsi="Arial" w:cs="Arial"/>
        </w:rPr>
        <w:t xml:space="preserve">persons listed in (1) above. </w:t>
      </w:r>
      <w:r w:rsidRPr="0048159D">
        <w:rPr>
          <w:rFonts w:ascii="Arial" w:hAnsi="Arial" w:cs="Arial"/>
        </w:rPr>
        <w:t>“Relative” includes: spouse; domestic partner as defined in New York Pu</w:t>
      </w:r>
      <w:r w:rsidR="00875B5C" w:rsidRPr="0048159D">
        <w:rPr>
          <w:rFonts w:ascii="Arial" w:hAnsi="Arial" w:cs="Arial"/>
        </w:rPr>
        <w:t>blic Health law Section 2954-A;</w:t>
      </w:r>
      <w:r w:rsidRPr="0048159D">
        <w:rPr>
          <w:rFonts w:ascii="Arial" w:hAnsi="Arial" w:cs="Arial"/>
        </w:rPr>
        <w:t xml:space="preserve"> ancestors; </w:t>
      </w:r>
      <w:r w:rsidR="00875B5C" w:rsidRPr="0048159D">
        <w:rPr>
          <w:rFonts w:ascii="Arial" w:hAnsi="Arial" w:cs="Arial"/>
        </w:rPr>
        <w:t>siblings</w:t>
      </w:r>
      <w:r w:rsidRPr="0048159D">
        <w:rPr>
          <w:rFonts w:ascii="Arial" w:hAnsi="Arial" w:cs="Arial"/>
        </w:rPr>
        <w:t xml:space="preserve"> (whether whole or half-blood); children (whether natural or adopted); grandchildren; great-grandchildren; and spouses of </w:t>
      </w:r>
      <w:r w:rsidR="00875B5C" w:rsidRPr="0048159D">
        <w:rPr>
          <w:rFonts w:ascii="Arial" w:hAnsi="Arial" w:cs="Arial"/>
        </w:rPr>
        <w:t>sibling</w:t>
      </w:r>
      <w:r w:rsidRPr="0048159D">
        <w:rPr>
          <w:rFonts w:ascii="Arial" w:hAnsi="Arial" w:cs="Arial"/>
        </w:rPr>
        <w:t xml:space="preserve">s, children, grandchildren, and great-grandchildren. </w:t>
      </w:r>
    </w:p>
    <w:p w14:paraId="68B61563" w14:textId="77777777" w:rsidR="00872206" w:rsidRPr="0048159D" w:rsidRDefault="00872206" w:rsidP="004F548C">
      <w:pPr>
        <w:spacing w:after="0"/>
        <w:ind w:left="360"/>
        <w:jc w:val="both"/>
        <w:rPr>
          <w:rFonts w:ascii="Arial" w:hAnsi="Arial" w:cs="Arial"/>
        </w:rPr>
      </w:pPr>
    </w:p>
    <w:p w14:paraId="2C5F779E" w14:textId="77777777" w:rsidR="00872206" w:rsidRPr="0048159D" w:rsidRDefault="00872206" w:rsidP="004F548C">
      <w:pPr>
        <w:numPr>
          <w:ilvl w:val="0"/>
          <w:numId w:val="24"/>
        </w:numPr>
        <w:spacing w:after="0"/>
        <w:ind w:left="360"/>
        <w:jc w:val="both"/>
        <w:rPr>
          <w:rFonts w:ascii="Arial" w:hAnsi="Arial" w:cs="Arial"/>
        </w:rPr>
      </w:pPr>
      <w:r w:rsidRPr="0048159D">
        <w:rPr>
          <w:rFonts w:ascii="Arial" w:hAnsi="Arial" w:cs="Arial"/>
        </w:rPr>
        <w:t>Any entity in which an individual listed in (1) or (2) has a controlling interest.  A controlling interest is defined as:</w:t>
      </w:r>
    </w:p>
    <w:p w14:paraId="657CBD84" w14:textId="77777777" w:rsidR="00872206" w:rsidRPr="0048159D" w:rsidRDefault="00872206" w:rsidP="004F548C">
      <w:pPr>
        <w:spacing w:after="0"/>
        <w:jc w:val="both"/>
        <w:rPr>
          <w:rFonts w:ascii="Arial" w:hAnsi="Arial" w:cs="Arial"/>
        </w:rPr>
      </w:pPr>
    </w:p>
    <w:p w14:paraId="7D7F57FA" w14:textId="77777777" w:rsidR="00872206" w:rsidRPr="0048159D" w:rsidRDefault="00872206" w:rsidP="004F548C">
      <w:pPr>
        <w:numPr>
          <w:ilvl w:val="2"/>
          <w:numId w:val="22"/>
        </w:numPr>
        <w:spacing w:after="0"/>
        <w:ind w:left="1080"/>
        <w:jc w:val="both"/>
        <w:rPr>
          <w:rFonts w:ascii="Arial" w:hAnsi="Arial" w:cs="Arial"/>
        </w:rPr>
      </w:pPr>
      <w:r w:rsidRPr="0048159D">
        <w:rPr>
          <w:rFonts w:ascii="Arial" w:hAnsi="Arial" w:cs="Arial"/>
        </w:rPr>
        <w:t>for corporations</w:t>
      </w:r>
      <w:r w:rsidR="00875B5C" w:rsidRPr="0048159D">
        <w:rPr>
          <w:rFonts w:ascii="Arial" w:hAnsi="Arial" w:cs="Arial"/>
        </w:rPr>
        <w:t>: ownership (direct or indirect</w:t>
      </w:r>
      <w:r w:rsidRPr="0048159D">
        <w:rPr>
          <w:rFonts w:ascii="Arial" w:hAnsi="Arial" w:cs="Arial"/>
        </w:rPr>
        <w:t>) of more than 35% of the combined voting power;</w:t>
      </w:r>
    </w:p>
    <w:p w14:paraId="195F08A9" w14:textId="77777777" w:rsidR="00872206" w:rsidRPr="0048159D" w:rsidRDefault="00872206" w:rsidP="004F548C">
      <w:pPr>
        <w:numPr>
          <w:ilvl w:val="2"/>
          <w:numId w:val="22"/>
        </w:numPr>
        <w:spacing w:after="0"/>
        <w:ind w:left="1080"/>
        <w:jc w:val="both"/>
        <w:rPr>
          <w:rFonts w:ascii="Arial" w:hAnsi="Arial" w:cs="Arial"/>
        </w:rPr>
      </w:pPr>
      <w:r w:rsidRPr="0048159D">
        <w:rPr>
          <w:rFonts w:ascii="Arial" w:hAnsi="Arial" w:cs="Arial"/>
        </w:rPr>
        <w:t>for partnerships or personal service corporations</w:t>
      </w:r>
      <w:r w:rsidR="00875B5C" w:rsidRPr="0048159D">
        <w:rPr>
          <w:rFonts w:ascii="Arial" w:hAnsi="Arial" w:cs="Arial"/>
        </w:rPr>
        <w:t>: ownership (direct or indirect</w:t>
      </w:r>
      <w:r w:rsidRPr="0048159D">
        <w:rPr>
          <w:rFonts w:ascii="Arial" w:hAnsi="Arial" w:cs="Arial"/>
        </w:rPr>
        <w:t>) of more than 5% of the</w:t>
      </w:r>
      <w:r w:rsidR="00875B5C" w:rsidRPr="0048159D">
        <w:rPr>
          <w:rFonts w:ascii="Arial" w:hAnsi="Arial" w:cs="Arial"/>
        </w:rPr>
        <w:t xml:space="preserve"> profit</w:t>
      </w:r>
      <w:r w:rsidRPr="0048159D">
        <w:rPr>
          <w:rFonts w:ascii="Arial" w:hAnsi="Arial" w:cs="Arial"/>
        </w:rPr>
        <w:t xml:space="preserve"> interest; and</w:t>
      </w:r>
    </w:p>
    <w:p w14:paraId="6DDBF22A" w14:textId="77777777" w:rsidR="00872206" w:rsidRPr="0048159D" w:rsidRDefault="00872206" w:rsidP="004F548C">
      <w:pPr>
        <w:numPr>
          <w:ilvl w:val="2"/>
          <w:numId w:val="22"/>
        </w:numPr>
        <w:spacing w:after="0"/>
        <w:ind w:left="1080"/>
        <w:jc w:val="both"/>
        <w:rPr>
          <w:rFonts w:ascii="Arial" w:hAnsi="Arial" w:cs="Arial"/>
        </w:rPr>
      </w:pPr>
      <w:r w:rsidRPr="0048159D">
        <w:rPr>
          <w:rFonts w:ascii="Arial" w:hAnsi="Arial" w:cs="Arial"/>
        </w:rPr>
        <w:t>for trusts or estates</w:t>
      </w:r>
      <w:r w:rsidR="00875B5C" w:rsidRPr="0048159D">
        <w:rPr>
          <w:rFonts w:ascii="Arial" w:hAnsi="Arial" w:cs="Arial"/>
        </w:rPr>
        <w:t>:</w:t>
      </w:r>
      <w:r w:rsidRPr="0048159D">
        <w:rPr>
          <w:rFonts w:ascii="Arial" w:hAnsi="Arial" w:cs="Arial"/>
        </w:rPr>
        <w:t xml:space="preserve"> ownership (direct or indirect) of more than 35% of the beneficial interest.</w:t>
      </w:r>
    </w:p>
    <w:p w14:paraId="29E62CFF" w14:textId="77777777" w:rsidR="00872206" w:rsidRPr="0048159D" w:rsidRDefault="00872206" w:rsidP="004F548C">
      <w:pPr>
        <w:spacing w:after="0"/>
        <w:jc w:val="both"/>
        <w:rPr>
          <w:rFonts w:ascii="Arial" w:hAnsi="Arial" w:cs="Arial"/>
        </w:rPr>
      </w:pPr>
    </w:p>
    <w:p w14:paraId="7E58F04D" w14:textId="77777777" w:rsidR="00872206" w:rsidRPr="0048159D" w:rsidRDefault="00875B5C" w:rsidP="004F548C">
      <w:pPr>
        <w:jc w:val="both"/>
        <w:rPr>
          <w:rFonts w:ascii="Arial" w:hAnsi="Arial" w:cs="Arial"/>
        </w:rPr>
      </w:pPr>
      <w:r w:rsidRPr="0048159D">
        <w:rPr>
          <w:rFonts w:ascii="Arial" w:hAnsi="Arial" w:cs="Arial"/>
        </w:rPr>
        <w:t>(4)</w:t>
      </w:r>
      <w:r w:rsidRPr="0048159D">
        <w:rPr>
          <w:rFonts w:ascii="Arial" w:hAnsi="Arial" w:cs="Arial"/>
        </w:rPr>
        <w:tab/>
      </w:r>
      <w:r w:rsidR="00872206" w:rsidRPr="0048159D">
        <w:rPr>
          <w:rFonts w:ascii="Arial" w:hAnsi="Arial" w:cs="Arial"/>
        </w:rPr>
        <w:t>Key Employee includes any person who</w:t>
      </w:r>
      <w:r w:rsidRPr="0048159D">
        <w:rPr>
          <w:rFonts w:ascii="Arial" w:hAnsi="Arial" w:cs="Arial"/>
        </w:rPr>
        <w:t xml:space="preserve"> currently i</w:t>
      </w:r>
      <w:r w:rsidR="00872206" w:rsidRPr="0048159D">
        <w:rPr>
          <w:rFonts w:ascii="Arial" w:hAnsi="Arial" w:cs="Arial"/>
        </w:rPr>
        <w:t>s</w:t>
      </w:r>
      <w:r w:rsidRPr="0048159D">
        <w:rPr>
          <w:rFonts w:ascii="Arial" w:hAnsi="Arial" w:cs="Arial"/>
        </w:rPr>
        <w:t>,</w:t>
      </w:r>
      <w:r w:rsidR="00872206" w:rsidRPr="0048159D">
        <w:rPr>
          <w:rFonts w:ascii="Arial" w:hAnsi="Arial" w:cs="Arial"/>
        </w:rPr>
        <w:t xml:space="preserve"> or was at any time during the past five (5) years, in a position to exercise substantial influence over the affairs of </w:t>
      </w:r>
      <w:r w:rsidR="00CB534E" w:rsidRPr="0048159D">
        <w:rPr>
          <w:rFonts w:ascii="Arial" w:hAnsi="Arial" w:cs="Arial"/>
        </w:rPr>
        <w:t xml:space="preserve">the </w:t>
      </w:r>
      <w:r w:rsidR="00CB534E" w:rsidRPr="0048159D">
        <w:rPr>
          <w:rFonts w:ascii="Arial" w:hAnsi="Arial" w:cs="Arial"/>
        </w:rPr>
        <w:lastRenderedPageBreak/>
        <w:t>Corporation</w:t>
      </w:r>
      <w:r w:rsidRPr="0048159D">
        <w:rPr>
          <w:rFonts w:ascii="Arial" w:hAnsi="Arial" w:cs="Arial"/>
        </w:rPr>
        <w:t xml:space="preserve">. </w:t>
      </w:r>
      <w:r w:rsidR="00872206" w:rsidRPr="0048159D">
        <w:rPr>
          <w:rFonts w:ascii="Arial" w:hAnsi="Arial" w:cs="Arial"/>
        </w:rPr>
        <w:t xml:space="preserve">Facts and circumstances indicating that a person </w:t>
      </w:r>
      <w:r w:rsidRPr="0048159D">
        <w:rPr>
          <w:rFonts w:ascii="Arial" w:hAnsi="Arial" w:cs="Arial"/>
        </w:rPr>
        <w:t xml:space="preserve">is </w:t>
      </w:r>
      <w:r w:rsidR="00872206" w:rsidRPr="0048159D">
        <w:rPr>
          <w:rFonts w:ascii="Arial" w:hAnsi="Arial" w:cs="Arial"/>
        </w:rPr>
        <w:t xml:space="preserve">in a position to exercise substantial influence include, but are not limited to the following: </w:t>
      </w:r>
    </w:p>
    <w:p w14:paraId="3507A69F" w14:textId="77777777" w:rsidR="00872206" w:rsidRPr="0048159D" w:rsidRDefault="00872206" w:rsidP="004F548C">
      <w:pPr>
        <w:numPr>
          <w:ilvl w:val="0"/>
          <w:numId w:val="17"/>
        </w:numPr>
        <w:spacing w:after="0"/>
        <w:jc w:val="both"/>
        <w:outlineLvl w:val="1"/>
        <w:rPr>
          <w:rFonts w:ascii="Arial" w:eastAsia="Times New Roman" w:hAnsi="Arial" w:cs="Arial"/>
          <w:bCs/>
        </w:rPr>
      </w:pPr>
      <w:r w:rsidRPr="0048159D">
        <w:rPr>
          <w:rFonts w:ascii="Arial" w:eastAsia="Times New Roman" w:hAnsi="Arial" w:cs="Arial"/>
          <w:bCs/>
        </w:rPr>
        <w:t xml:space="preserve">the person is a founder or creator of </w:t>
      </w:r>
      <w:r w:rsidR="00CB534E" w:rsidRPr="0048159D">
        <w:rPr>
          <w:rFonts w:ascii="Arial" w:eastAsia="Times New Roman" w:hAnsi="Arial" w:cs="Arial"/>
          <w:bCs/>
        </w:rPr>
        <w:t>the Corporation</w:t>
      </w:r>
      <w:r w:rsidRPr="0048159D">
        <w:rPr>
          <w:rFonts w:ascii="Arial" w:eastAsia="Times New Roman" w:hAnsi="Arial" w:cs="Arial"/>
          <w:bCs/>
        </w:rPr>
        <w:t>;</w:t>
      </w:r>
    </w:p>
    <w:p w14:paraId="018FE3ED" w14:textId="77777777" w:rsidR="00872206" w:rsidRPr="0048159D" w:rsidRDefault="00872206" w:rsidP="004F548C">
      <w:pPr>
        <w:numPr>
          <w:ilvl w:val="0"/>
          <w:numId w:val="17"/>
        </w:numPr>
        <w:spacing w:after="0"/>
        <w:jc w:val="both"/>
        <w:outlineLvl w:val="1"/>
        <w:rPr>
          <w:rFonts w:ascii="Arial" w:eastAsia="Times New Roman" w:hAnsi="Arial" w:cs="Arial"/>
          <w:bCs/>
        </w:rPr>
      </w:pPr>
      <w:r w:rsidRPr="0048159D">
        <w:rPr>
          <w:rFonts w:ascii="Arial" w:eastAsia="Times New Roman" w:hAnsi="Arial" w:cs="Arial"/>
          <w:bCs/>
        </w:rPr>
        <w:t>the person is a substantial contributor</w:t>
      </w:r>
      <w:r w:rsidR="00704207" w:rsidRPr="0048159D">
        <w:rPr>
          <w:rStyle w:val="FootnoteReference"/>
          <w:rFonts w:ascii="Arial" w:eastAsia="Times New Roman" w:hAnsi="Arial" w:cs="Arial"/>
          <w:bCs/>
        </w:rPr>
        <w:footnoteReference w:id="1"/>
      </w:r>
      <w:r w:rsidRPr="0048159D">
        <w:rPr>
          <w:rFonts w:ascii="Arial" w:eastAsia="Times New Roman" w:hAnsi="Arial" w:cs="Arial"/>
          <w:bCs/>
        </w:rPr>
        <w:t xml:space="preserve"> to </w:t>
      </w:r>
      <w:r w:rsidR="00CB534E" w:rsidRPr="0048159D">
        <w:rPr>
          <w:rFonts w:ascii="Arial" w:eastAsia="Times New Roman" w:hAnsi="Arial" w:cs="Arial"/>
          <w:bCs/>
        </w:rPr>
        <w:t>the Corporation</w:t>
      </w:r>
      <w:r w:rsidRPr="0048159D">
        <w:rPr>
          <w:rFonts w:ascii="Arial" w:eastAsia="Times New Roman" w:hAnsi="Arial" w:cs="Arial"/>
          <w:bCs/>
        </w:rPr>
        <w:t>;</w:t>
      </w:r>
    </w:p>
    <w:p w14:paraId="0827BD7D" w14:textId="77777777" w:rsidR="00872206" w:rsidRPr="0048159D" w:rsidRDefault="00872206" w:rsidP="004F548C">
      <w:pPr>
        <w:numPr>
          <w:ilvl w:val="0"/>
          <w:numId w:val="17"/>
        </w:numPr>
        <w:spacing w:after="0"/>
        <w:jc w:val="both"/>
        <w:outlineLvl w:val="1"/>
        <w:rPr>
          <w:rFonts w:ascii="Arial" w:eastAsia="Times New Roman" w:hAnsi="Arial" w:cs="Arial"/>
          <w:bCs/>
        </w:rPr>
      </w:pPr>
      <w:r w:rsidRPr="0048159D">
        <w:rPr>
          <w:rFonts w:ascii="Arial" w:eastAsia="Times New Roman" w:hAnsi="Arial" w:cs="Arial"/>
          <w:bCs/>
        </w:rPr>
        <w:t xml:space="preserve">the person’s compensation is based primarily on revenues from </w:t>
      </w:r>
      <w:r w:rsidR="00CB534E" w:rsidRPr="0048159D">
        <w:rPr>
          <w:rFonts w:ascii="Arial" w:eastAsia="Times New Roman" w:hAnsi="Arial" w:cs="Arial"/>
          <w:bCs/>
        </w:rPr>
        <w:t>the Corporation</w:t>
      </w:r>
      <w:r w:rsidRPr="0048159D">
        <w:rPr>
          <w:rFonts w:ascii="Arial" w:eastAsia="Times New Roman" w:hAnsi="Arial" w:cs="Arial"/>
          <w:bCs/>
        </w:rPr>
        <w:t>’s activities that the person controls;</w:t>
      </w:r>
    </w:p>
    <w:p w14:paraId="779D1556" w14:textId="77777777" w:rsidR="00872206" w:rsidRPr="0048159D" w:rsidRDefault="00872206" w:rsidP="004F548C">
      <w:pPr>
        <w:numPr>
          <w:ilvl w:val="0"/>
          <w:numId w:val="17"/>
        </w:numPr>
        <w:spacing w:after="0"/>
        <w:jc w:val="both"/>
        <w:outlineLvl w:val="1"/>
        <w:rPr>
          <w:rFonts w:ascii="Arial" w:eastAsia="Times New Roman" w:hAnsi="Arial" w:cs="Arial"/>
          <w:bCs/>
        </w:rPr>
      </w:pPr>
      <w:r w:rsidRPr="0048159D">
        <w:rPr>
          <w:rFonts w:ascii="Arial" w:eastAsia="Times New Roman" w:hAnsi="Arial" w:cs="Arial"/>
          <w:bCs/>
        </w:rPr>
        <w:t xml:space="preserve">the person has or shares authority to control or determine a substantial part of </w:t>
      </w:r>
      <w:r w:rsidR="00CB534E" w:rsidRPr="0048159D">
        <w:rPr>
          <w:rFonts w:ascii="Arial" w:eastAsia="Times New Roman" w:hAnsi="Arial" w:cs="Arial"/>
          <w:bCs/>
        </w:rPr>
        <w:t>the Corporation</w:t>
      </w:r>
      <w:r w:rsidRPr="0048159D">
        <w:rPr>
          <w:rFonts w:ascii="Arial" w:eastAsia="Times New Roman" w:hAnsi="Arial" w:cs="Arial"/>
          <w:bCs/>
        </w:rPr>
        <w:t>’s capital expenditures, operating budget, or compensation for employees;</w:t>
      </w:r>
    </w:p>
    <w:p w14:paraId="60488109" w14:textId="77777777" w:rsidR="00872206" w:rsidRPr="0048159D" w:rsidRDefault="00872206" w:rsidP="004F548C">
      <w:pPr>
        <w:numPr>
          <w:ilvl w:val="0"/>
          <w:numId w:val="17"/>
        </w:numPr>
        <w:spacing w:after="0"/>
        <w:jc w:val="both"/>
        <w:rPr>
          <w:rFonts w:ascii="Arial" w:eastAsia="Times New Roman" w:hAnsi="Arial" w:cs="Arial"/>
          <w:bCs/>
        </w:rPr>
      </w:pPr>
      <w:r w:rsidRPr="0048159D">
        <w:rPr>
          <w:rFonts w:ascii="Arial" w:eastAsia="Times New Roman" w:hAnsi="Arial" w:cs="Arial"/>
          <w:bCs/>
        </w:rPr>
        <w:t xml:space="preserve">the person manages a discrete segment or activity of </w:t>
      </w:r>
      <w:r w:rsidR="00CB534E" w:rsidRPr="0048159D">
        <w:rPr>
          <w:rFonts w:ascii="Arial" w:eastAsia="Times New Roman" w:hAnsi="Arial" w:cs="Arial"/>
          <w:bCs/>
        </w:rPr>
        <w:t>the Corporation</w:t>
      </w:r>
      <w:r w:rsidRPr="0048159D">
        <w:rPr>
          <w:rFonts w:ascii="Arial" w:eastAsia="Times New Roman" w:hAnsi="Arial" w:cs="Arial"/>
          <w:bCs/>
        </w:rPr>
        <w:t xml:space="preserve"> that is a substantial part of </w:t>
      </w:r>
      <w:r w:rsidR="00CB534E" w:rsidRPr="0048159D">
        <w:rPr>
          <w:rFonts w:ascii="Arial" w:eastAsia="Times New Roman" w:hAnsi="Arial" w:cs="Arial"/>
          <w:bCs/>
        </w:rPr>
        <w:t>the Corporation</w:t>
      </w:r>
      <w:r w:rsidRPr="0048159D">
        <w:rPr>
          <w:rFonts w:ascii="Arial" w:eastAsia="Times New Roman" w:hAnsi="Arial" w:cs="Arial"/>
          <w:bCs/>
        </w:rPr>
        <w:t>’s activities, assets, income, or expenses;</w:t>
      </w:r>
    </w:p>
    <w:p w14:paraId="588B1102" w14:textId="77777777" w:rsidR="00872206" w:rsidRPr="0048159D" w:rsidRDefault="00872206" w:rsidP="004F548C">
      <w:pPr>
        <w:numPr>
          <w:ilvl w:val="0"/>
          <w:numId w:val="17"/>
        </w:numPr>
        <w:spacing w:after="0"/>
        <w:jc w:val="both"/>
        <w:outlineLvl w:val="1"/>
        <w:rPr>
          <w:rFonts w:ascii="Arial" w:eastAsia="Times New Roman" w:hAnsi="Arial" w:cs="Arial"/>
          <w:bCs/>
        </w:rPr>
      </w:pPr>
      <w:r w:rsidRPr="0048159D">
        <w:rPr>
          <w:rFonts w:ascii="Arial" w:eastAsia="Times New Roman" w:hAnsi="Arial" w:cs="Arial"/>
          <w:bCs/>
        </w:rPr>
        <w:t>the person owns a controlling interest in a corporation, partnership, or trust that is considered a Related Party; and</w:t>
      </w:r>
    </w:p>
    <w:p w14:paraId="6A18524A" w14:textId="77777777" w:rsidR="00872206" w:rsidRPr="0048159D" w:rsidRDefault="00872206" w:rsidP="004F548C">
      <w:pPr>
        <w:numPr>
          <w:ilvl w:val="0"/>
          <w:numId w:val="17"/>
        </w:numPr>
        <w:spacing w:after="0"/>
        <w:jc w:val="both"/>
        <w:outlineLvl w:val="1"/>
        <w:rPr>
          <w:rFonts w:ascii="Arial" w:eastAsia="Times New Roman" w:hAnsi="Arial" w:cs="Arial"/>
          <w:bCs/>
        </w:rPr>
      </w:pPr>
      <w:r w:rsidRPr="0048159D">
        <w:rPr>
          <w:rFonts w:ascii="Arial" w:eastAsia="Times New Roman" w:hAnsi="Arial" w:cs="Arial"/>
          <w:bCs/>
        </w:rPr>
        <w:t xml:space="preserve">the </w:t>
      </w:r>
      <w:r w:rsidR="00D232C2" w:rsidRPr="0048159D">
        <w:rPr>
          <w:rFonts w:ascii="Arial" w:eastAsia="Times New Roman" w:hAnsi="Arial" w:cs="Arial"/>
          <w:bCs/>
        </w:rPr>
        <w:t>“</w:t>
      </w:r>
      <w:r w:rsidRPr="0048159D">
        <w:rPr>
          <w:rFonts w:ascii="Arial" w:eastAsia="Times New Roman" w:hAnsi="Arial" w:cs="Arial"/>
          <w:bCs/>
        </w:rPr>
        <w:t>person</w:t>
      </w:r>
      <w:r w:rsidR="00D232C2" w:rsidRPr="0048159D">
        <w:rPr>
          <w:rFonts w:ascii="Arial" w:eastAsia="Times New Roman" w:hAnsi="Arial" w:cs="Arial"/>
          <w:bCs/>
        </w:rPr>
        <w:t>”</w:t>
      </w:r>
      <w:r w:rsidRPr="0048159D">
        <w:rPr>
          <w:rFonts w:ascii="Arial" w:eastAsia="Times New Roman" w:hAnsi="Arial" w:cs="Arial"/>
          <w:bCs/>
        </w:rPr>
        <w:t xml:space="preserve"> is a non-stock organization controlled directly or indirec</w:t>
      </w:r>
      <w:r w:rsidR="00D232C2" w:rsidRPr="0048159D">
        <w:rPr>
          <w:rFonts w:ascii="Arial" w:eastAsia="Times New Roman" w:hAnsi="Arial" w:cs="Arial"/>
          <w:bCs/>
        </w:rPr>
        <w:t>tly by one or more Related Parties</w:t>
      </w:r>
      <w:r w:rsidRPr="0048159D">
        <w:rPr>
          <w:rFonts w:ascii="Arial" w:eastAsia="Times New Roman" w:hAnsi="Arial" w:cs="Arial"/>
          <w:bCs/>
        </w:rPr>
        <w:t>.</w:t>
      </w:r>
    </w:p>
    <w:p w14:paraId="4219D58C" w14:textId="77777777" w:rsidR="00872206" w:rsidRPr="0048159D" w:rsidRDefault="00872206" w:rsidP="004F548C">
      <w:pPr>
        <w:spacing w:after="0"/>
        <w:ind w:left="720" w:hanging="720"/>
        <w:jc w:val="both"/>
        <w:outlineLvl w:val="1"/>
        <w:rPr>
          <w:rFonts w:ascii="Arial" w:eastAsia="Times New Roman" w:hAnsi="Arial" w:cs="Arial"/>
          <w:bCs/>
        </w:rPr>
      </w:pPr>
    </w:p>
    <w:p w14:paraId="74222E94" w14:textId="77777777" w:rsidR="00872206" w:rsidRPr="0048159D" w:rsidRDefault="00D232C2" w:rsidP="004F548C">
      <w:pPr>
        <w:spacing w:after="0"/>
        <w:jc w:val="both"/>
        <w:outlineLvl w:val="1"/>
        <w:rPr>
          <w:rFonts w:ascii="Arial" w:eastAsia="Times New Roman" w:hAnsi="Arial" w:cs="Arial"/>
          <w:bCs/>
        </w:rPr>
      </w:pPr>
      <w:r w:rsidRPr="0048159D">
        <w:rPr>
          <w:rFonts w:ascii="Arial" w:eastAsia="Times New Roman" w:hAnsi="Arial" w:cs="Arial"/>
          <w:bCs/>
        </w:rPr>
        <w:t>(5)</w:t>
      </w:r>
      <w:r w:rsidRPr="0048159D">
        <w:rPr>
          <w:rFonts w:ascii="Arial" w:eastAsia="Times New Roman" w:hAnsi="Arial" w:cs="Arial"/>
          <w:bCs/>
        </w:rPr>
        <w:tab/>
      </w:r>
      <w:r w:rsidR="00872206" w:rsidRPr="0048159D">
        <w:rPr>
          <w:rFonts w:ascii="Arial" w:eastAsia="Times New Roman" w:hAnsi="Arial" w:cs="Arial"/>
          <w:bCs/>
        </w:rPr>
        <w:t xml:space="preserve">Facts and circumstances indicating that a person is </w:t>
      </w:r>
      <w:r w:rsidR="00872206" w:rsidRPr="0048159D">
        <w:rPr>
          <w:rFonts w:ascii="Arial" w:eastAsia="Times New Roman" w:hAnsi="Arial" w:cs="Arial"/>
          <w:bCs/>
          <w:u w:val="single"/>
        </w:rPr>
        <w:t>not</w:t>
      </w:r>
      <w:r w:rsidR="00872206" w:rsidRPr="0048159D">
        <w:rPr>
          <w:rFonts w:ascii="Arial" w:eastAsia="Times New Roman" w:hAnsi="Arial" w:cs="Arial"/>
          <w:bCs/>
        </w:rPr>
        <w:t xml:space="preserve"> a Key Employee include, but are not limited to the following:</w:t>
      </w:r>
    </w:p>
    <w:p w14:paraId="5E61D1FC" w14:textId="77777777" w:rsidR="00872206" w:rsidRPr="0048159D" w:rsidRDefault="00872206" w:rsidP="004F548C">
      <w:pPr>
        <w:spacing w:after="0"/>
        <w:jc w:val="both"/>
        <w:outlineLvl w:val="1"/>
        <w:rPr>
          <w:rFonts w:ascii="Arial" w:eastAsia="Times New Roman" w:hAnsi="Arial" w:cs="Arial"/>
          <w:bCs/>
        </w:rPr>
      </w:pPr>
    </w:p>
    <w:p w14:paraId="69C191E0" w14:textId="77777777" w:rsidR="00872206" w:rsidRPr="0048159D" w:rsidRDefault="00872206" w:rsidP="004F548C">
      <w:pPr>
        <w:numPr>
          <w:ilvl w:val="0"/>
          <w:numId w:val="18"/>
        </w:numPr>
        <w:spacing w:after="0"/>
        <w:jc w:val="both"/>
        <w:outlineLvl w:val="1"/>
        <w:rPr>
          <w:rFonts w:ascii="Arial" w:eastAsia="Times New Roman" w:hAnsi="Arial" w:cs="Arial"/>
          <w:bCs/>
        </w:rPr>
      </w:pPr>
      <w:r w:rsidRPr="0048159D">
        <w:rPr>
          <w:rFonts w:ascii="Arial" w:eastAsia="Times New Roman" w:hAnsi="Arial" w:cs="Arial"/>
          <w:bCs/>
        </w:rPr>
        <w:t>the person has taken a bona fide vow of poverty as an employee, agent, or on behalf of a religious organization;</w:t>
      </w:r>
    </w:p>
    <w:p w14:paraId="42063CB4" w14:textId="77777777" w:rsidR="00872206" w:rsidRPr="0048159D" w:rsidRDefault="00872206" w:rsidP="004F548C">
      <w:pPr>
        <w:numPr>
          <w:ilvl w:val="0"/>
          <w:numId w:val="18"/>
        </w:numPr>
        <w:spacing w:after="0"/>
        <w:jc w:val="both"/>
        <w:outlineLvl w:val="1"/>
        <w:rPr>
          <w:rFonts w:ascii="Arial" w:eastAsia="Times New Roman" w:hAnsi="Arial" w:cs="Arial"/>
          <w:bCs/>
        </w:rPr>
      </w:pPr>
      <w:r w:rsidRPr="0048159D">
        <w:rPr>
          <w:rFonts w:ascii="Arial" w:eastAsia="Times New Roman" w:hAnsi="Arial" w:cs="Arial"/>
          <w:bCs/>
        </w:rPr>
        <w:t xml:space="preserve">the person is an independent contractor whose sole relationship to </w:t>
      </w:r>
      <w:r w:rsidR="00CB534E" w:rsidRPr="0048159D">
        <w:rPr>
          <w:rFonts w:ascii="Arial" w:eastAsia="Times New Roman" w:hAnsi="Arial" w:cs="Arial"/>
          <w:bCs/>
        </w:rPr>
        <w:t>the Corporation</w:t>
      </w:r>
      <w:r w:rsidRPr="0048159D">
        <w:rPr>
          <w:rFonts w:ascii="Arial" w:eastAsia="Times New Roman" w:hAnsi="Arial" w:cs="Arial"/>
          <w:bCs/>
        </w:rPr>
        <w:t xml:space="preserve"> is providing professional advice and who has no decision-making authority and will derive no direct or indirect benefit from the transaction except for the customary fees for professional advice;</w:t>
      </w:r>
    </w:p>
    <w:p w14:paraId="0453A8AD" w14:textId="77777777" w:rsidR="00872206" w:rsidRPr="0048159D" w:rsidRDefault="00872206" w:rsidP="004F548C">
      <w:pPr>
        <w:numPr>
          <w:ilvl w:val="0"/>
          <w:numId w:val="18"/>
        </w:numPr>
        <w:spacing w:after="0"/>
        <w:jc w:val="both"/>
        <w:outlineLvl w:val="1"/>
        <w:rPr>
          <w:rFonts w:ascii="Arial" w:eastAsia="Times New Roman" w:hAnsi="Arial" w:cs="Arial"/>
          <w:bCs/>
        </w:rPr>
      </w:pPr>
      <w:r w:rsidRPr="0048159D">
        <w:rPr>
          <w:rFonts w:ascii="Arial" w:eastAsia="Times New Roman" w:hAnsi="Arial" w:cs="Arial"/>
          <w:bCs/>
        </w:rPr>
        <w:t>the person is the direct supervisor of an individual who is not a Key Employee;</w:t>
      </w:r>
    </w:p>
    <w:p w14:paraId="187A9BD0" w14:textId="77777777" w:rsidR="00872206" w:rsidRPr="0048159D" w:rsidRDefault="00872206" w:rsidP="004F548C">
      <w:pPr>
        <w:numPr>
          <w:ilvl w:val="0"/>
          <w:numId w:val="18"/>
        </w:numPr>
        <w:spacing w:after="0"/>
        <w:jc w:val="both"/>
        <w:outlineLvl w:val="1"/>
        <w:rPr>
          <w:rFonts w:ascii="Arial" w:eastAsia="Times New Roman" w:hAnsi="Arial" w:cs="Arial"/>
          <w:bCs/>
        </w:rPr>
      </w:pPr>
      <w:r w:rsidRPr="0048159D">
        <w:rPr>
          <w:rFonts w:ascii="Arial" w:eastAsia="Times New Roman" w:hAnsi="Arial" w:cs="Arial"/>
          <w:bCs/>
        </w:rPr>
        <w:t xml:space="preserve">the person does not participate in any management decisions affecting </w:t>
      </w:r>
      <w:r w:rsidR="00CB534E" w:rsidRPr="0048159D">
        <w:rPr>
          <w:rFonts w:ascii="Arial" w:eastAsia="Times New Roman" w:hAnsi="Arial" w:cs="Arial"/>
          <w:bCs/>
        </w:rPr>
        <w:t>the Corporation</w:t>
      </w:r>
      <w:r w:rsidRPr="0048159D">
        <w:rPr>
          <w:rFonts w:ascii="Arial" w:eastAsia="Times New Roman" w:hAnsi="Arial" w:cs="Arial"/>
          <w:bCs/>
        </w:rPr>
        <w:t xml:space="preserve"> as a whole or affecting a discrete segment of the organization that represents a substantial portion of its activities, assets, income, or expenses of </w:t>
      </w:r>
      <w:r w:rsidR="00CB534E" w:rsidRPr="0048159D">
        <w:rPr>
          <w:rFonts w:ascii="Arial" w:eastAsia="Times New Roman" w:hAnsi="Arial" w:cs="Arial"/>
          <w:bCs/>
        </w:rPr>
        <w:t>the Corporation</w:t>
      </w:r>
      <w:r w:rsidRPr="0048159D">
        <w:rPr>
          <w:rFonts w:ascii="Arial" w:eastAsia="Times New Roman" w:hAnsi="Arial" w:cs="Arial"/>
          <w:bCs/>
        </w:rPr>
        <w:t xml:space="preserve">, as compared to </w:t>
      </w:r>
      <w:r w:rsidR="00CB534E" w:rsidRPr="0048159D">
        <w:rPr>
          <w:rFonts w:ascii="Arial" w:eastAsia="Times New Roman" w:hAnsi="Arial" w:cs="Arial"/>
          <w:bCs/>
        </w:rPr>
        <w:t>the Corporation</w:t>
      </w:r>
      <w:r w:rsidRPr="0048159D">
        <w:rPr>
          <w:rFonts w:ascii="Arial" w:eastAsia="Times New Roman" w:hAnsi="Arial" w:cs="Arial"/>
          <w:bCs/>
        </w:rPr>
        <w:t xml:space="preserve"> as a whole;</w:t>
      </w:r>
    </w:p>
    <w:p w14:paraId="32B83F6C" w14:textId="77777777" w:rsidR="00872206" w:rsidRPr="0048159D" w:rsidRDefault="00A74C14" w:rsidP="004F548C">
      <w:pPr>
        <w:numPr>
          <w:ilvl w:val="0"/>
          <w:numId w:val="18"/>
        </w:numPr>
        <w:spacing w:after="0"/>
        <w:jc w:val="both"/>
        <w:outlineLvl w:val="1"/>
        <w:rPr>
          <w:rFonts w:ascii="Arial" w:eastAsia="Times New Roman" w:hAnsi="Arial" w:cs="Arial"/>
          <w:bCs/>
        </w:rPr>
      </w:pPr>
      <w:r w:rsidRPr="0048159D">
        <w:rPr>
          <w:rFonts w:ascii="Arial" w:eastAsia="Times New Roman" w:hAnsi="Arial" w:cs="Arial"/>
          <w:bCs/>
        </w:rPr>
        <w:t>the</w:t>
      </w:r>
      <w:r w:rsidR="00872206" w:rsidRPr="0048159D">
        <w:rPr>
          <w:rFonts w:ascii="Arial" w:eastAsia="Times New Roman" w:hAnsi="Arial" w:cs="Arial"/>
          <w:bCs/>
        </w:rPr>
        <w:t xml:space="preserve"> person receives </w:t>
      </w:r>
      <w:r w:rsidRPr="0048159D">
        <w:rPr>
          <w:rFonts w:ascii="Arial" w:eastAsia="Times New Roman" w:hAnsi="Arial" w:cs="Arial"/>
          <w:bCs/>
        </w:rPr>
        <w:t xml:space="preserve">any preferential treatment </w:t>
      </w:r>
      <w:r w:rsidR="00872206" w:rsidRPr="0048159D">
        <w:rPr>
          <w:rFonts w:ascii="Arial" w:eastAsia="Times New Roman" w:hAnsi="Arial" w:cs="Arial"/>
          <w:bCs/>
        </w:rPr>
        <w:t xml:space="preserve">based on the size of the person's donation </w:t>
      </w:r>
      <w:r w:rsidRPr="0048159D">
        <w:rPr>
          <w:rFonts w:ascii="Arial" w:eastAsia="Times New Roman" w:hAnsi="Arial" w:cs="Arial"/>
          <w:bCs/>
        </w:rPr>
        <w:t xml:space="preserve">when that preferential treatment </w:t>
      </w:r>
      <w:r w:rsidR="00872206" w:rsidRPr="0048159D">
        <w:rPr>
          <w:rFonts w:ascii="Arial" w:eastAsia="Times New Roman" w:hAnsi="Arial" w:cs="Arial"/>
          <w:bCs/>
        </w:rPr>
        <w:t>is also offered to all other donors making comparable contributions and offered as a part of a solicitation intended to attract a substantial number of contributions.</w:t>
      </w:r>
    </w:p>
    <w:p w14:paraId="6165E94D" w14:textId="77777777" w:rsidR="00872206" w:rsidRPr="0048159D" w:rsidRDefault="00872206" w:rsidP="004F548C">
      <w:pPr>
        <w:spacing w:after="0"/>
        <w:ind w:left="720" w:hanging="720"/>
        <w:jc w:val="both"/>
        <w:outlineLvl w:val="1"/>
        <w:rPr>
          <w:rFonts w:ascii="Arial" w:eastAsia="Times New Roman" w:hAnsi="Arial" w:cs="Arial"/>
          <w:bCs/>
        </w:rPr>
      </w:pPr>
    </w:p>
    <w:p w14:paraId="1DB40B5D" w14:textId="77777777" w:rsidR="00872206" w:rsidRPr="0048159D" w:rsidRDefault="00A74C14" w:rsidP="004F548C">
      <w:pPr>
        <w:jc w:val="both"/>
        <w:rPr>
          <w:rFonts w:ascii="Arial" w:hAnsi="Arial" w:cs="Arial"/>
        </w:rPr>
      </w:pPr>
      <w:r w:rsidRPr="0048159D">
        <w:rPr>
          <w:rFonts w:ascii="Arial" w:hAnsi="Arial" w:cs="Arial"/>
        </w:rPr>
        <w:t>(6)</w:t>
      </w:r>
      <w:r w:rsidRPr="0048159D">
        <w:rPr>
          <w:rFonts w:ascii="Arial" w:hAnsi="Arial" w:cs="Arial"/>
        </w:rPr>
        <w:tab/>
        <w:t xml:space="preserve">An </w:t>
      </w:r>
      <w:r w:rsidR="00872206" w:rsidRPr="0048159D">
        <w:rPr>
          <w:rFonts w:ascii="Arial" w:hAnsi="Arial" w:cs="Arial"/>
        </w:rPr>
        <w:t xml:space="preserve">Affiliate is any entity controlled by, in control of, or under common control with </w:t>
      </w:r>
      <w:r w:rsidR="00CB534E" w:rsidRPr="0048159D">
        <w:rPr>
          <w:rFonts w:ascii="Arial" w:hAnsi="Arial" w:cs="Arial"/>
        </w:rPr>
        <w:t>the Corporation</w:t>
      </w:r>
      <w:r w:rsidR="00872206" w:rsidRPr="0048159D">
        <w:rPr>
          <w:rFonts w:ascii="Arial" w:hAnsi="Arial" w:cs="Arial"/>
        </w:rPr>
        <w:t>.</w:t>
      </w:r>
    </w:p>
    <w:p w14:paraId="1F24A0D7" w14:textId="77777777" w:rsidR="00872206" w:rsidRPr="0048159D" w:rsidRDefault="00872206" w:rsidP="004F548C">
      <w:pPr>
        <w:spacing w:after="0"/>
        <w:ind w:left="720" w:hanging="720"/>
        <w:jc w:val="both"/>
        <w:outlineLvl w:val="1"/>
        <w:rPr>
          <w:rFonts w:ascii="Arial" w:eastAsia="Times New Roman" w:hAnsi="Arial" w:cs="Arial"/>
          <w:bCs/>
        </w:rPr>
      </w:pPr>
    </w:p>
    <w:p w14:paraId="5B3B1878" w14:textId="77777777" w:rsidR="00872206" w:rsidRPr="0048159D" w:rsidRDefault="00872206" w:rsidP="004F548C">
      <w:pPr>
        <w:keepNext/>
        <w:jc w:val="both"/>
        <w:rPr>
          <w:rFonts w:ascii="Arial" w:hAnsi="Arial" w:cs="Arial"/>
          <w:b/>
        </w:rPr>
      </w:pPr>
      <w:r w:rsidRPr="0048159D">
        <w:rPr>
          <w:rFonts w:ascii="Arial" w:hAnsi="Arial" w:cs="Arial"/>
          <w:b/>
        </w:rPr>
        <w:t xml:space="preserve">Who is </w:t>
      </w:r>
      <w:r w:rsidRPr="0048159D">
        <w:rPr>
          <w:rFonts w:ascii="Arial" w:hAnsi="Arial" w:cs="Arial"/>
          <w:b/>
          <w:u w:val="single"/>
        </w:rPr>
        <w:t>NOT</w:t>
      </w:r>
      <w:r w:rsidRPr="0048159D">
        <w:rPr>
          <w:rFonts w:ascii="Arial" w:hAnsi="Arial" w:cs="Arial"/>
          <w:b/>
        </w:rPr>
        <w:t xml:space="preserve"> subject to this Policy?</w:t>
      </w:r>
    </w:p>
    <w:p w14:paraId="05268E90" w14:textId="77777777" w:rsidR="00872206" w:rsidRPr="0048159D" w:rsidRDefault="00872206" w:rsidP="004F548C">
      <w:pPr>
        <w:spacing w:after="0"/>
        <w:jc w:val="both"/>
        <w:rPr>
          <w:rFonts w:ascii="Arial" w:hAnsi="Arial" w:cs="Arial"/>
        </w:rPr>
      </w:pPr>
      <w:r w:rsidRPr="0048159D">
        <w:rPr>
          <w:rFonts w:ascii="Arial" w:hAnsi="Arial" w:cs="Arial"/>
        </w:rPr>
        <w:t>Other organizations that are tax-exempt under Code Section 501(c)(3).</w:t>
      </w:r>
    </w:p>
    <w:p w14:paraId="3337CB0F" w14:textId="77777777" w:rsidR="00872206" w:rsidRPr="0048159D" w:rsidRDefault="00872206" w:rsidP="004F548C">
      <w:pPr>
        <w:spacing w:after="0"/>
        <w:jc w:val="both"/>
        <w:rPr>
          <w:rFonts w:ascii="Arial" w:hAnsi="Arial" w:cs="Arial"/>
        </w:rPr>
      </w:pPr>
    </w:p>
    <w:p w14:paraId="7E75C062" w14:textId="77777777" w:rsidR="00872206" w:rsidRPr="0048159D" w:rsidRDefault="00872206" w:rsidP="004F548C">
      <w:pPr>
        <w:jc w:val="both"/>
        <w:rPr>
          <w:rFonts w:ascii="Arial" w:hAnsi="Arial" w:cs="Arial"/>
        </w:rPr>
      </w:pPr>
      <w:r w:rsidRPr="0048159D">
        <w:rPr>
          <w:rFonts w:ascii="Arial" w:hAnsi="Arial" w:cs="Arial"/>
        </w:rPr>
        <w:t>Any employee who is not highly compensated</w:t>
      </w:r>
      <w:r w:rsidRPr="0048159D">
        <w:rPr>
          <w:rFonts w:ascii="Arial" w:hAnsi="Arial" w:cs="Arial"/>
          <w:vertAlign w:val="superscript"/>
        </w:rPr>
        <w:footnoteReference w:id="2"/>
      </w:r>
      <w:r w:rsidRPr="0048159D">
        <w:rPr>
          <w:rFonts w:ascii="Arial" w:hAnsi="Arial" w:cs="Arial"/>
        </w:rPr>
        <w:t xml:space="preserve"> and is not otherwise considered a Related Party under this Policy. </w:t>
      </w:r>
    </w:p>
    <w:p w14:paraId="066269D0" w14:textId="77777777" w:rsidR="00872206" w:rsidRPr="0048159D" w:rsidRDefault="00872206" w:rsidP="004F548C">
      <w:pPr>
        <w:spacing w:after="0"/>
        <w:ind w:left="720"/>
        <w:jc w:val="both"/>
        <w:outlineLvl w:val="1"/>
        <w:rPr>
          <w:rFonts w:ascii="Arial" w:eastAsia="Times New Roman" w:hAnsi="Arial" w:cs="Arial"/>
          <w:bCs/>
          <w:szCs w:val="26"/>
        </w:rPr>
      </w:pPr>
    </w:p>
    <w:p w14:paraId="08820DEF" w14:textId="77777777" w:rsidR="00872206" w:rsidRPr="0048159D" w:rsidRDefault="00872206" w:rsidP="004F548C">
      <w:pPr>
        <w:jc w:val="both"/>
        <w:rPr>
          <w:rFonts w:ascii="Arial" w:hAnsi="Arial" w:cs="Arial"/>
          <w:b/>
        </w:rPr>
      </w:pPr>
      <w:r w:rsidRPr="0048159D">
        <w:rPr>
          <w:rFonts w:ascii="Arial" w:hAnsi="Arial" w:cs="Arial"/>
        </w:rPr>
        <w:t xml:space="preserve"> </w:t>
      </w:r>
      <w:r w:rsidRPr="0048159D">
        <w:rPr>
          <w:rFonts w:ascii="Arial" w:hAnsi="Arial" w:cs="Arial"/>
          <w:b/>
        </w:rPr>
        <w:t>What transactions or relationships are subject to this Policy?</w:t>
      </w:r>
    </w:p>
    <w:p w14:paraId="005D343D" w14:textId="77777777" w:rsidR="00872206" w:rsidRPr="0048159D" w:rsidRDefault="00872206" w:rsidP="004F548C">
      <w:pPr>
        <w:jc w:val="both"/>
        <w:rPr>
          <w:rFonts w:ascii="Arial" w:hAnsi="Arial" w:cs="Arial"/>
        </w:rPr>
      </w:pPr>
      <w:r w:rsidRPr="0048159D">
        <w:rPr>
          <w:rFonts w:ascii="Arial" w:hAnsi="Arial" w:cs="Arial"/>
        </w:rPr>
        <w:t>Any transaction</w:t>
      </w:r>
      <w:r w:rsidR="008560CD" w:rsidRPr="0048159D">
        <w:rPr>
          <w:rFonts w:ascii="Arial" w:hAnsi="Arial" w:cs="Arial"/>
        </w:rPr>
        <w:t xml:space="preserve">, agreement or other arrangement in which a </w:t>
      </w:r>
      <w:r w:rsidR="008560CD" w:rsidRPr="0048159D">
        <w:rPr>
          <w:rFonts w:ascii="Arial" w:hAnsi="Arial" w:cs="Arial"/>
          <w:u w:val="single"/>
        </w:rPr>
        <w:t>Related Party</w:t>
      </w:r>
      <w:r w:rsidR="008560CD" w:rsidRPr="0048159D">
        <w:rPr>
          <w:rFonts w:ascii="Arial" w:hAnsi="Arial" w:cs="Arial"/>
        </w:rPr>
        <w:t xml:space="preserve"> has a financial interest</w:t>
      </w:r>
      <w:r w:rsidR="00A74C14" w:rsidRPr="0048159D">
        <w:rPr>
          <w:rFonts w:ascii="Arial" w:hAnsi="Arial" w:cs="Arial"/>
        </w:rPr>
        <w:t>,</w:t>
      </w:r>
      <w:r w:rsidR="008560CD" w:rsidRPr="0048159D">
        <w:rPr>
          <w:rFonts w:ascii="Arial" w:hAnsi="Arial" w:cs="Arial"/>
        </w:rPr>
        <w:t xml:space="preserve"> and in which </w:t>
      </w:r>
      <w:r w:rsidR="00CB534E" w:rsidRPr="0048159D">
        <w:rPr>
          <w:rFonts w:ascii="Arial" w:hAnsi="Arial" w:cs="Arial"/>
        </w:rPr>
        <w:t>the Corporation</w:t>
      </w:r>
      <w:r w:rsidR="008560CD" w:rsidRPr="0048159D">
        <w:rPr>
          <w:rFonts w:ascii="Arial" w:hAnsi="Arial" w:cs="Arial"/>
        </w:rPr>
        <w:t xml:space="preserve"> or any Affiliate is a participant (“Related Party Transacti</w:t>
      </w:r>
      <w:r w:rsidR="00A74C14" w:rsidRPr="0048159D">
        <w:rPr>
          <w:rFonts w:ascii="Arial" w:hAnsi="Arial" w:cs="Arial"/>
        </w:rPr>
        <w:t>on”).</w:t>
      </w:r>
    </w:p>
    <w:p w14:paraId="12A9B44C" w14:textId="77777777" w:rsidR="00872206" w:rsidRPr="0048159D" w:rsidRDefault="00872206" w:rsidP="004F548C">
      <w:pPr>
        <w:jc w:val="both"/>
        <w:rPr>
          <w:rFonts w:ascii="Arial" w:hAnsi="Arial" w:cs="Arial"/>
          <w:b/>
        </w:rPr>
      </w:pPr>
      <w:r w:rsidRPr="0048159D">
        <w:rPr>
          <w:rFonts w:ascii="Arial" w:hAnsi="Arial" w:cs="Arial"/>
          <w:b/>
        </w:rPr>
        <w:t>What steps need be taken?</w:t>
      </w:r>
    </w:p>
    <w:p w14:paraId="13767A91" w14:textId="77777777" w:rsidR="00872206" w:rsidRPr="0048159D" w:rsidRDefault="00872206" w:rsidP="004F548C">
      <w:pPr>
        <w:jc w:val="both"/>
        <w:rPr>
          <w:rFonts w:ascii="Arial" w:hAnsi="Arial" w:cs="Arial"/>
        </w:rPr>
      </w:pPr>
      <w:r w:rsidRPr="0048159D">
        <w:rPr>
          <w:rFonts w:ascii="Arial" w:hAnsi="Arial" w:cs="Arial"/>
        </w:rPr>
        <w:t>The Board</w:t>
      </w:r>
      <w:r w:rsidR="008560CD" w:rsidRPr="0048159D">
        <w:rPr>
          <w:rStyle w:val="FootnoteReference"/>
          <w:rFonts w:ascii="Arial" w:hAnsi="Arial" w:cs="Arial"/>
        </w:rPr>
        <w:footnoteReference w:id="3"/>
      </w:r>
      <w:r w:rsidRPr="0048159D">
        <w:rPr>
          <w:rFonts w:ascii="Arial" w:hAnsi="Arial" w:cs="Arial"/>
        </w:rPr>
        <w:t xml:space="preserve"> shall approve </w:t>
      </w:r>
      <w:r w:rsidR="008560CD" w:rsidRPr="0048159D">
        <w:rPr>
          <w:rFonts w:ascii="Arial" w:hAnsi="Arial" w:cs="Arial"/>
        </w:rPr>
        <w:t>a Related Party T</w:t>
      </w:r>
      <w:r w:rsidRPr="0048159D">
        <w:rPr>
          <w:rFonts w:ascii="Arial" w:hAnsi="Arial" w:cs="Arial"/>
        </w:rPr>
        <w:t xml:space="preserve">ransaction only where the Board determines that the transaction is fair, reasonable and in </w:t>
      </w:r>
      <w:r w:rsidR="00CB534E" w:rsidRPr="0048159D">
        <w:rPr>
          <w:rFonts w:ascii="Arial" w:hAnsi="Arial" w:cs="Arial"/>
        </w:rPr>
        <w:t>the Corporation</w:t>
      </w:r>
      <w:r w:rsidRPr="0048159D">
        <w:rPr>
          <w:rFonts w:ascii="Arial" w:hAnsi="Arial" w:cs="Arial"/>
        </w:rPr>
        <w:t xml:space="preserve">’s best interests.  The Board shall utilize the following process to approve transactions subject to this Policy:  </w:t>
      </w:r>
    </w:p>
    <w:p w14:paraId="4348BBF0" w14:textId="77777777" w:rsidR="00872206" w:rsidRPr="0048159D" w:rsidRDefault="00872206" w:rsidP="004F548C">
      <w:pPr>
        <w:numPr>
          <w:ilvl w:val="0"/>
          <w:numId w:val="23"/>
        </w:numPr>
        <w:spacing w:after="0"/>
        <w:jc w:val="both"/>
        <w:rPr>
          <w:rFonts w:ascii="Arial" w:hAnsi="Arial" w:cs="Arial"/>
        </w:rPr>
      </w:pPr>
      <w:r w:rsidRPr="0048159D">
        <w:rPr>
          <w:rFonts w:ascii="Arial" w:hAnsi="Arial" w:cs="Arial"/>
        </w:rPr>
        <w:t>T</w:t>
      </w:r>
      <w:r w:rsidR="00A74C14" w:rsidRPr="0048159D">
        <w:rPr>
          <w:rFonts w:ascii="Arial" w:hAnsi="Arial" w:cs="Arial"/>
        </w:rPr>
        <w:t>he Board must approve</w:t>
      </w:r>
      <w:r w:rsidRPr="0048159D">
        <w:rPr>
          <w:rFonts w:ascii="Arial" w:hAnsi="Arial" w:cs="Arial"/>
        </w:rPr>
        <w:t xml:space="preserve"> </w:t>
      </w:r>
      <w:r w:rsidR="008560CD" w:rsidRPr="0048159D">
        <w:rPr>
          <w:rFonts w:ascii="Arial" w:hAnsi="Arial" w:cs="Arial"/>
        </w:rPr>
        <w:t>the Related Party Transaction</w:t>
      </w:r>
      <w:r w:rsidR="00A74C14" w:rsidRPr="0048159D">
        <w:rPr>
          <w:rFonts w:ascii="Arial" w:hAnsi="Arial" w:cs="Arial"/>
        </w:rPr>
        <w:t xml:space="preserve"> in advance</w:t>
      </w:r>
      <w:r w:rsidR="008560CD" w:rsidRPr="0048159D">
        <w:rPr>
          <w:rFonts w:ascii="Arial" w:hAnsi="Arial" w:cs="Arial"/>
        </w:rPr>
        <w:t xml:space="preserve">.  </w:t>
      </w:r>
      <w:r w:rsidRPr="0048159D">
        <w:rPr>
          <w:rFonts w:ascii="Arial" w:hAnsi="Arial" w:cs="Arial"/>
        </w:rPr>
        <w:t xml:space="preserve">Any member of the Board who has a conflict of interest as defined in this Policy may not participate in the vote, nor may he or she be present during voting or deliberations. </w:t>
      </w:r>
    </w:p>
    <w:p w14:paraId="585EB91D" w14:textId="77777777" w:rsidR="003153DC" w:rsidRPr="0048159D" w:rsidRDefault="003153DC" w:rsidP="004F548C">
      <w:pPr>
        <w:spacing w:after="0"/>
        <w:ind w:left="720"/>
        <w:jc w:val="both"/>
        <w:rPr>
          <w:rFonts w:ascii="Arial" w:hAnsi="Arial" w:cs="Arial"/>
        </w:rPr>
      </w:pPr>
    </w:p>
    <w:p w14:paraId="44F0722A" w14:textId="77777777" w:rsidR="003153DC" w:rsidRPr="0048159D" w:rsidRDefault="00872206" w:rsidP="004F548C">
      <w:pPr>
        <w:numPr>
          <w:ilvl w:val="0"/>
          <w:numId w:val="23"/>
        </w:numPr>
        <w:spacing w:after="0"/>
        <w:jc w:val="both"/>
        <w:rPr>
          <w:rFonts w:ascii="Arial" w:hAnsi="Arial" w:cs="Arial"/>
        </w:rPr>
      </w:pPr>
      <w:r w:rsidRPr="0048159D">
        <w:rPr>
          <w:rFonts w:ascii="Arial" w:hAnsi="Arial" w:cs="Arial"/>
        </w:rPr>
        <w:t>The</w:t>
      </w:r>
      <w:r w:rsidR="00A74C14" w:rsidRPr="0048159D">
        <w:rPr>
          <w:rFonts w:ascii="Arial" w:hAnsi="Arial" w:cs="Arial"/>
        </w:rPr>
        <w:t xml:space="preserve"> Board must make its decision with</w:t>
      </w:r>
      <w:r w:rsidRPr="0048159D">
        <w:rPr>
          <w:rFonts w:ascii="Arial" w:hAnsi="Arial" w:cs="Arial"/>
        </w:rPr>
        <w:t xml:space="preserve"> reliance on appropriate data </w:t>
      </w:r>
      <w:r w:rsidR="00A74C14" w:rsidRPr="0048159D">
        <w:rPr>
          <w:rFonts w:ascii="Arial" w:hAnsi="Arial" w:cs="Arial"/>
        </w:rPr>
        <w:t>about</w:t>
      </w:r>
      <w:r w:rsidRPr="0048159D">
        <w:rPr>
          <w:rFonts w:ascii="Arial" w:hAnsi="Arial" w:cs="Arial"/>
        </w:rPr>
        <w:t xml:space="preserve"> comparable arrangements</w:t>
      </w:r>
      <w:r w:rsidR="00A74C14" w:rsidRPr="0048159D">
        <w:rPr>
          <w:rFonts w:ascii="Arial" w:hAnsi="Arial" w:cs="Arial"/>
        </w:rPr>
        <w:t>,</w:t>
      </w:r>
      <w:r w:rsidRPr="0048159D">
        <w:rPr>
          <w:rFonts w:ascii="Arial" w:hAnsi="Arial" w:cs="Arial"/>
        </w:rPr>
        <w:t xml:space="preserve"> to the extent they are available.</w:t>
      </w:r>
      <w:r w:rsidR="008560CD" w:rsidRPr="0048159D">
        <w:rPr>
          <w:rStyle w:val="FootnoteReference"/>
          <w:rFonts w:ascii="Arial" w:hAnsi="Arial" w:cs="Arial"/>
        </w:rPr>
        <w:footnoteReference w:id="4"/>
      </w:r>
      <w:r w:rsidRPr="0048159D">
        <w:rPr>
          <w:rFonts w:ascii="Arial" w:hAnsi="Arial" w:cs="Arial"/>
        </w:rPr>
        <w:t xml:space="preserve"> </w:t>
      </w:r>
    </w:p>
    <w:p w14:paraId="57588CEC" w14:textId="77777777" w:rsidR="003153DC" w:rsidRPr="0048159D" w:rsidRDefault="003153DC" w:rsidP="00A74C14">
      <w:pPr>
        <w:pStyle w:val="ColorfulList-Accent11"/>
        <w:spacing w:after="0"/>
        <w:jc w:val="both"/>
        <w:rPr>
          <w:rFonts w:ascii="Arial" w:hAnsi="Arial" w:cs="Arial"/>
        </w:rPr>
      </w:pPr>
    </w:p>
    <w:p w14:paraId="7B232780" w14:textId="77777777" w:rsidR="00872206" w:rsidRPr="0048159D" w:rsidRDefault="00872206" w:rsidP="004F548C">
      <w:pPr>
        <w:numPr>
          <w:ilvl w:val="0"/>
          <w:numId w:val="23"/>
        </w:numPr>
        <w:spacing w:after="0"/>
        <w:jc w:val="both"/>
        <w:rPr>
          <w:rFonts w:ascii="Arial" w:hAnsi="Arial" w:cs="Arial"/>
        </w:rPr>
      </w:pPr>
      <w:r w:rsidRPr="0048159D">
        <w:rPr>
          <w:rFonts w:ascii="Arial" w:hAnsi="Arial" w:cs="Arial"/>
        </w:rPr>
        <w:t>The Board must adequately document its decision and deliberations in the corporate records.</w:t>
      </w:r>
    </w:p>
    <w:p w14:paraId="0EAF5DAD" w14:textId="77777777" w:rsidR="008560CD" w:rsidRPr="0048159D" w:rsidRDefault="008560CD" w:rsidP="004F548C">
      <w:pPr>
        <w:spacing w:after="0"/>
        <w:ind w:left="720"/>
        <w:jc w:val="both"/>
        <w:rPr>
          <w:rFonts w:ascii="Arial" w:hAnsi="Arial" w:cs="Arial"/>
        </w:rPr>
      </w:pPr>
    </w:p>
    <w:p w14:paraId="78A97934" w14:textId="77777777" w:rsidR="00872206" w:rsidRPr="0048159D" w:rsidRDefault="00872206" w:rsidP="004F548C">
      <w:pPr>
        <w:jc w:val="both"/>
        <w:rPr>
          <w:rFonts w:ascii="Arial" w:hAnsi="Arial" w:cs="Arial"/>
          <w:b/>
        </w:rPr>
      </w:pPr>
      <w:r w:rsidRPr="0048159D">
        <w:rPr>
          <w:rFonts w:ascii="Arial" w:hAnsi="Arial" w:cs="Arial"/>
          <w:b/>
        </w:rPr>
        <w:t>Annual Disclosure Statements</w:t>
      </w:r>
    </w:p>
    <w:p w14:paraId="189BCB69" w14:textId="77777777" w:rsidR="00E02678" w:rsidRPr="0048159D" w:rsidRDefault="00872206" w:rsidP="004F548C">
      <w:pPr>
        <w:jc w:val="both"/>
        <w:rPr>
          <w:rFonts w:ascii="Arial" w:hAnsi="Arial" w:cs="Arial"/>
        </w:rPr>
      </w:pPr>
      <w:r w:rsidRPr="0048159D">
        <w:rPr>
          <w:rFonts w:ascii="Arial" w:hAnsi="Arial" w:cs="Arial"/>
        </w:rPr>
        <w:t>Prior to initial election and annually thereafter, all Directors shall complete, sign, and submit to the Secretary a written statement identifying, to the best of the Director’s knowledge, any entity of which such director is an officer, d</w:t>
      </w:r>
      <w:r w:rsidR="00C16D27" w:rsidRPr="0048159D">
        <w:rPr>
          <w:rFonts w:ascii="Arial" w:hAnsi="Arial" w:cs="Arial"/>
        </w:rPr>
        <w:t>irector, trustee, member, owner</w:t>
      </w:r>
      <w:r w:rsidRPr="0048159D">
        <w:rPr>
          <w:rFonts w:ascii="Arial" w:hAnsi="Arial" w:cs="Arial"/>
        </w:rPr>
        <w:t xml:space="preserve">, or employee, and with which </w:t>
      </w:r>
      <w:r w:rsidR="00CB534E" w:rsidRPr="0048159D">
        <w:rPr>
          <w:rFonts w:ascii="Arial" w:hAnsi="Arial" w:cs="Arial"/>
        </w:rPr>
        <w:t>the Corporation</w:t>
      </w:r>
      <w:r w:rsidRPr="0048159D">
        <w:rPr>
          <w:rFonts w:ascii="Arial" w:hAnsi="Arial" w:cs="Arial"/>
        </w:rPr>
        <w:t xml:space="preserve"> has a relationship, and whether there is a conflict of interest.  The disclosure of a relationship shall not, by itself, constitute a conflict of interest.  The governing Board may require the same submission to be made </w:t>
      </w:r>
      <w:r w:rsidRPr="0048159D">
        <w:rPr>
          <w:rFonts w:ascii="Arial" w:hAnsi="Arial" w:cs="Arial"/>
        </w:rPr>
        <w:lastRenderedPageBreak/>
        <w:t xml:space="preserve">by officers and Key Employees. The Secretary shall provide a copy of all completed disclosure statements to the chairperson of the Audit Committee. </w:t>
      </w:r>
    </w:p>
    <w:p w14:paraId="2BD73704" w14:textId="77777777" w:rsidR="00EC4C2A" w:rsidRPr="0048159D" w:rsidRDefault="00EC4C2A" w:rsidP="004F548C">
      <w:pPr>
        <w:pStyle w:val="Heading1"/>
        <w:numPr>
          <w:ilvl w:val="0"/>
          <w:numId w:val="0"/>
        </w:numPr>
        <w:jc w:val="both"/>
        <w:rPr>
          <w:rFonts w:ascii="Arial" w:hAnsi="Arial" w:cs="Arial"/>
        </w:rPr>
      </w:pPr>
      <w:r w:rsidRPr="0048159D">
        <w:rPr>
          <w:rFonts w:ascii="Arial" w:hAnsi="Arial" w:cs="Arial"/>
        </w:rPr>
        <w:t>Employee Conflicts of Interest</w:t>
      </w:r>
      <w:r w:rsidRPr="0048159D">
        <w:rPr>
          <w:rFonts w:ascii="Arial" w:hAnsi="Arial" w:cs="Arial"/>
          <w:vertAlign w:val="superscript"/>
        </w:rPr>
        <w:footnoteReference w:id="5"/>
      </w:r>
    </w:p>
    <w:p w14:paraId="7A664CF2" w14:textId="77777777" w:rsidR="00EC4C2A" w:rsidRPr="0048159D" w:rsidRDefault="00EC4C2A" w:rsidP="004F548C">
      <w:pPr>
        <w:pStyle w:val="BodyText"/>
        <w:ind w:firstLine="0"/>
        <w:jc w:val="both"/>
        <w:rPr>
          <w:rFonts w:ascii="Arial" w:hAnsi="Arial" w:cs="Arial"/>
        </w:rPr>
      </w:pPr>
      <w:r w:rsidRPr="0048159D">
        <w:rPr>
          <w:rFonts w:ascii="Arial" w:hAnsi="Arial" w:cs="Arial"/>
        </w:rPr>
        <w:t xml:space="preserve">An employee of </w:t>
      </w:r>
      <w:r w:rsidR="00CB534E" w:rsidRPr="0048159D">
        <w:rPr>
          <w:rFonts w:ascii="Arial" w:hAnsi="Arial" w:cs="Arial"/>
        </w:rPr>
        <w:t>the Corporation</w:t>
      </w:r>
      <w:r w:rsidRPr="0048159D">
        <w:rPr>
          <w:rFonts w:ascii="Arial" w:hAnsi="Arial" w:cs="Arial"/>
        </w:rPr>
        <w:t xml:space="preserve"> with a potential conflict of interest in a particular matter shall promptly and fully disclose the potential conflict to his supervisor.  The employee shall thereafter refrain from participating in deliberations</w:t>
      </w:r>
      <w:r w:rsidR="00A03440" w:rsidRPr="0048159D">
        <w:rPr>
          <w:rFonts w:ascii="Arial" w:hAnsi="Arial" w:cs="Arial"/>
        </w:rPr>
        <w:t>,</w:t>
      </w:r>
      <w:r w:rsidRPr="0048159D">
        <w:rPr>
          <w:rFonts w:ascii="Arial" w:hAnsi="Arial" w:cs="Arial"/>
        </w:rPr>
        <w:t xml:space="preserve"> discussion</w:t>
      </w:r>
      <w:r w:rsidR="00A03440" w:rsidRPr="0048159D">
        <w:rPr>
          <w:rFonts w:ascii="Arial" w:hAnsi="Arial" w:cs="Arial"/>
        </w:rPr>
        <w:t>s</w:t>
      </w:r>
      <w:r w:rsidRPr="0048159D">
        <w:rPr>
          <w:rFonts w:ascii="Arial" w:hAnsi="Arial" w:cs="Arial"/>
        </w:rPr>
        <w:t>, as well as any decisions, relating to the matter</w:t>
      </w:r>
      <w:r w:rsidR="00A03440" w:rsidRPr="0048159D">
        <w:rPr>
          <w:rFonts w:ascii="Arial" w:hAnsi="Arial" w:cs="Arial"/>
        </w:rPr>
        <w:t>,</w:t>
      </w:r>
      <w:r w:rsidRPr="0048159D">
        <w:rPr>
          <w:rFonts w:ascii="Arial" w:hAnsi="Arial" w:cs="Arial"/>
        </w:rPr>
        <w:t xml:space="preserve"> and follow the direction of the supervisor </w:t>
      </w:r>
      <w:r w:rsidR="00A03440" w:rsidRPr="0048159D">
        <w:rPr>
          <w:rFonts w:ascii="Arial" w:hAnsi="Arial" w:cs="Arial"/>
        </w:rPr>
        <w:t xml:space="preserve">regarding which </w:t>
      </w:r>
      <w:r w:rsidR="00CB534E" w:rsidRPr="0048159D">
        <w:rPr>
          <w:rFonts w:ascii="Arial" w:hAnsi="Arial" w:cs="Arial"/>
        </w:rPr>
        <w:t>Corporat</w:t>
      </w:r>
      <w:r w:rsidR="00A03440" w:rsidRPr="0048159D">
        <w:rPr>
          <w:rFonts w:ascii="Arial" w:hAnsi="Arial" w:cs="Arial"/>
        </w:rPr>
        <w:t>e</w:t>
      </w:r>
      <w:r w:rsidRPr="0048159D">
        <w:rPr>
          <w:rFonts w:ascii="Arial" w:hAnsi="Arial" w:cs="Arial"/>
        </w:rPr>
        <w:t xml:space="preserve"> </w:t>
      </w:r>
      <w:r w:rsidR="00A03440" w:rsidRPr="0048159D">
        <w:rPr>
          <w:rFonts w:ascii="Arial" w:hAnsi="Arial" w:cs="Arial"/>
        </w:rPr>
        <w:t xml:space="preserve">actions </w:t>
      </w:r>
      <w:r w:rsidRPr="0048159D">
        <w:rPr>
          <w:rFonts w:ascii="Arial" w:hAnsi="Arial" w:cs="Arial"/>
        </w:rPr>
        <w:t xml:space="preserve">are subject </w:t>
      </w:r>
      <w:r w:rsidR="00A03440" w:rsidRPr="0048159D">
        <w:rPr>
          <w:rFonts w:ascii="Arial" w:hAnsi="Arial" w:cs="Arial"/>
        </w:rPr>
        <w:t>to this</w:t>
      </w:r>
      <w:r w:rsidRPr="0048159D">
        <w:rPr>
          <w:rFonts w:ascii="Arial" w:hAnsi="Arial" w:cs="Arial"/>
        </w:rPr>
        <w:t xml:space="preserve"> conflict </w:t>
      </w:r>
      <w:r w:rsidR="00A03440" w:rsidRPr="0048159D">
        <w:rPr>
          <w:rFonts w:ascii="Arial" w:hAnsi="Arial" w:cs="Arial"/>
        </w:rPr>
        <w:t xml:space="preserve">of interest </w:t>
      </w:r>
      <w:r w:rsidRPr="0048159D">
        <w:rPr>
          <w:rFonts w:ascii="Arial" w:hAnsi="Arial" w:cs="Arial"/>
        </w:rPr>
        <w:t>determin</w:t>
      </w:r>
      <w:r w:rsidR="00A03440" w:rsidRPr="0048159D">
        <w:rPr>
          <w:rFonts w:ascii="Arial" w:hAnsi="Arial" w:cs="Arial"/>
        </w:rPr>
        <w:t>ation</w:t>
      </w:r>
      <w:r w:rsidRPr="0048159D">
        <w:rPr>
          <w:rFonts w:ascii="Arial" w:hAnsi="Arial" w:cs="Arial"/>
        </w:rPr>
        <w:t xml:space="preserve">.  The President shall be responsible for determining the proper way for </w:t>
      </w:r>
      <w:r w:rsidR="00CB534E" w:rsidRPr="0048159D">
        <w:rPr>
          <w:rFonts w:ascii="Arial" w:hAnsi="Arial" w:cs="Arial"/>
        </w:rPr>
        <w:t>the Corporation</w:t>
      </w:r>
      <w:r w:rsidRPr="0048159D">
        <w:rPr>
          <w:rFonts w:ascii="Arial" w:hAnsi="Arial" w:cs="Arial"/>
        </w:rPr>
        <w:t xml:space="preserve"> to handle decisions which involve unresolved employee conflicts of interest.  In making such determinations, the President may consult with legal counsel.</w:t>
      </w:r>
    </w:p>
    <w:p w14:paraId="41A2DE78" w14:textId="77777777" w:rsidR="00EC4C2A" w:rsidRPr="0048159D" w:rsidRDefault="00EC4C2A" w:rsidP="004F548C">
      <w:pPr>
        <w:pStyle w:val="BodyText"/>
        <w:ind w:firstLine="0"/>
        <w:jc w:val="both"/>
        <w:rPr>
          <w:rFonts w:ascii="Arial" w:hAnsi="Arial" w:cs="Arial"/>
        </w:rPr>
      </w:pPr>
      <w:r w:rsidRPr="0048159D">
        <w:rPr>
          <w:rFonts w:ascii="Arial" w:hAnsi="Arial" w:cs="Arial"/>
        </w:rPr>
        <w:t>The President shall report to the Board at least annually concerning employee conflicts of interest which have been disclosed and contracts and transactions involving employee conflicts which the President has approved.</w:t>
      </w:r>
    </w:p>
    <w:p w14:paraId="203D737E" w14:textId="77777777" w:rsidR="000F39FE" w:rsidRPr="0048159D" w:rsidRDefault="000F39FE" w:rsidP="004F548C">
      <w:pPr>
        <w:pStyle w:val="BodyText"/>
        <w:ind w:firstLine="0"/>
        <w:jc w:val="both"/>
        <w:rPr>
          <w:rFonts w:ascii="Arial" w:hAnsi="Arial" w:cs="Arial"/>
          <w:u w:val="single"/>
        </w:rPr>
      </w:pPr>
      <w:r w:rsidRPr="0048159D">
        <w:rPr>
          <w:rFonts w:ascii="Arial" w:hAnsi="Arial" w:cs="Arial"/>
          <w:b/>
        </w:rPr>
        <w:t>Oversight/Administration</w:t>
      </w:r>
    </w:p>
    <w:p w14:paraId="708470B4" w14:textId="77777777" w:rsidR="000F39FE" w:rsidRPr="0048159D" w:rsidRDefault="000F39FE" w:rsidP="004F548C">
      <w:pPr>
        <w:pStyle w:val="BodyText"/>
        <w:ind w:firstLine="0"/>
        <w:jc w:val="both"/>
        <w:rPr>
          <w:rFonts w:ascii="Arial" w:hAnsi="Arial" w:cs="Arial"/>
        </w:rPr>
      </w:pPr>
      <w:r w:rsidRPr="0048159D">
        <w:rPr>
          <w:rFonts w:ascii="Arial" w:hAnsi="Arial" w:cs="Arial"/>
        </w:rPr>
        <w:t>This policy shall be overseen and administered by the Board</w:t>
      </w:r>
      <w:r w:rsidR="00BE7183" w:rsidRPr="0048159D">
        <w:rPr>
          <w:rStyle w:val="FootnoteReference"/>
          <w:rFonts w:ascii="Arial" w:hAnsi="Arial" w:cs="Arial"/>
        </w:rPr>
        <w:footnoteReference w:id="6"/>
      </w:r>
      <w:r w:rsidRPr="0048159D">
        <w:rPr>
          <w:rFonts w:ascii="Arial" w:hAnsi="Arial" w:cs="Arial"/>
        </w:rPr>
        <w:t xml:space="preserve"> including the adoption of any amendments to this policy.  </w:t>
      </w:r>
    </w:p>
    <w:p w14:paraId="23E4919E" w14:textId="77777777" w:rsidR="000F39FE" w:rsidRPr="0048159D" w:rsidRDefault="000F39FE" w:rsidP="004F548C">
      <w:pPr>
        <w:jc w:val="both"/>
        <w:rPr>
          <w:rFonts w:ascii="Arial" w:hAnsi="Arial" w:cs="Arial"/>
        </w:rPr>
      </w:pPr>
    </w:p>
    <w:sectPr w:rsidR="000F39FE" w:rsidRPr="0048159D" w:rsidSect="004F54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864"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B1BC" w14:textId="77777777" w:rsidR="00771D12" w:rsidRDefault="00771D12" w:rsidP="00694BDF">
      <w:pPr>
        <w:spacing w:after="0"/>
      </w:pPr>
      <w:r>
        <w:separator/>
      </w:r>
    </w:p>
  </w:endnote>
  <w:endnote w:type="continuationSeparator" w:id="0">
    <w:p w14:paraId="46D6AEA6" w14:textId="77777777" w:rsidR="00771D12" w:rsidRDefault="00771D12" w:rsidP="00694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B0B4" w14:textId="77777777" w:rsidR="00E34F62" w:rsidRDefault="00E34F62">
    <w:pPr>
      <w:tabs>
        <w:tab w:val="right" w:pos="8640"/>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FC7B" w14:textId="6C2451B7" w:rsidR="00593B8D" w:rsidRDefault="00B15584" w:rsidP="002A333F">
    <w:pPr>
      <w:tabs>
        <w:tab w:val="right" w:pos="8640"/>
      </w:tabs>
      <w:rPr>
        <w:sz w:val="14"/>
      </w:rPr>
    </w:pPr>
    <w:r>
      <w:rPr>
        <w:noProof/>
        <w:sz w:val="14"/>
      </w:rPr>
      <mc:AlternateContent>
        <mc:Choice Requires="wps">
          <w:drawing>
            <wp:anchor distT="0" distB="0" distL="114300" distR="114300" simplePos="0" relativeHeight="251656192" behindDoc="1" locked="0" layoutInCell="1" allowOverlap="1" wp14:anchorId="6B381B35" wp14:editId="0AA16174">
              <wp:simplePos x="0" y="0"/>
              <wp:positionH relativeFrom="margin">
                <wp:posOffset>0</wp:posOffset>
              </wp:positionH>
              <wp:positionV relativeFrom="paragraph">
                <wp:posOffset>0</wp:posOffset>
              </wp:positionV>
              <wp:extent cx="2560320" cy="2559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E92FA" w14:textId="77777777" w:rsidR="00E34F62" w:rsidRDefault="00E34F62">
                          <w:pPr>
                            <w:widowControl w:val="0"/>
                            <w:spacing w:line="160" w:lineRule="exact"/>
                            <w:rPr>
                              <w:sz w:val="14"/>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81B35" id="_x0000_t202" coordsize="21600,21600" o:spt="202" path="m,l,21600r21600,l21600,xe">
              <v:stroke joinstyle="miter"/>
              <v:path gradientshapeok="t" o:connecttype="rect"/>
            </v:shapetype>
            <v:shape id="Text Box 2" o:spid="_x0000_s1026" type="#_x0000_t202" style="position:absolute;margin-left:0;margin-top:0;width:201.6pt;height:2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" filled="f" stroked="f">
              <v:textbox inset="0,0,0,0">
                <w:txbxContent>
                  <w:p w14:paraId="6D7E92FA" w14:textId="77777777" w:rsidR="00E34F62" w:rsidRDefault="00E34F62">
                    <w:pPr>
                      <w:widowControl w:val="0"/>
                      <w:spacing w:line="160" w:lineRule="exact"/>
                      <w:rPr>
                        <w:sz w:val="14"/>
                        <w:szCs w:val="22"/>
                      </w:rPr>
                    </w:pPr>
                  </w:p>
                </w:txbxContent>
              </v:textbox>
              <w10:wrap anchorx="margin"/>
            </v:shape>
          </w:pict>
        </mc:Fallback>
      </mc:AlternateContent>
    </w:r>
  </w:p>
  <w:p w14:paraId="50D6FA23" w14:textId="06C6F5B0" w:rsidR="00EE3C33" w:rsidRDefault="00B15584">
    <w:pPr>
      <w:pStyle w:val="Footer"/>
    </w:pPr>
    <w:r>
      <w:rPr>
        <w:noProof/>
      </w:rPr>
      <mc:AlternateContent>
        <mc:Choice Requires="wps">
          <w:drawing>
            <wp:anchor distT="0" distB="0" distL="114300" distR="114300" simplePos="0" relativeHeight="251658240" behindDoc="1" locked="0" layoutInCell="1" allowOverlap="1" wp14:anchorId="6278A0C3" wp14:editId="3FBE68CA">
              <wp:simplePos x="0" y="0"/>
              <wp:positionH relativeFrom="margin">
                <wp:posOffset>0</wp:posOffset>
              </wp:positionH>
              <wp:positionV relativeFrom="paragraph">
                <wp:posOffset>0</wp:posOffset>
              </wp:positionV>
              <wp:extent cx="2560320" cy="2559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A684" w14:textId="77777777" w:rsidR="00EE3C33" w:rsidRDefault="00EE3C33">
                          <w:pPr>
                            <w:pStyle w:val="MacPacTrailer"/>
                          </w:pPr>
                          <w:r>
                            <w:t>4812-6522-0131.1</w:t>
                          </w:r>
                        </w:p>
                        <w:p w14:paraId="23F0E754" w14:textId="77777777" w:rsidR="00EE3C33" w:rsidRDefault="00EE3C33">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A0C3" id="_x0000_s1027" type="#_x0000_t202"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" filled="f" stroked="f">
              <v:textbox inset="0,0,0,0">
                <w:txbxContent>
                  <w:p w14:paraId="50B0A684" w14:textId="77777777" w:rsidR="00EE3C33" w:rsidRDefault="00EE3C33">
                    <w:pPr>
                      <w:pStyle w:val="MacPacTrailer"/>
                    </w:pPr>
                    <w:r>
                      <w:t>4812-6522-0131.1</w:t>
                    </w:r>
                  </w:p>
                  <w:p w14:paraId="23F0E754" w14:textId="77777777" w:rsidR="00EE3C33" w:rsidRDefault="00EE3C33">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0D54" w14:textId="3094B858" w:rsidR="00593B8D" w:rsidRDefault="00B15584" w:rsidP="002A333F">
    <w:pPr>
      <w:tabs>
        <w:tab w:val="right" w:pos="8640"/>
      </w:tabs>
      <w:rPr>
        <w:sz w:val="14"/>
      </w:rPr>
    </w:pPr>
    <w:r>
      <w:rPr>
        <w:noProof/>
        <w:sz w:val="14"/>
      </w:rPr>
      <mc:AlternateContent>
        <mc:Choice Requires="wps">
          <w:drawing>
            <wp:anchor distT="0" distB="0" distL="114300" distR="114300" simplePos="0" relativeHeight="251657216" behindDoc="1" locked="0" layoutInCell="1" allowOverlap="1" wp14:anchorId="48BC30E1" wp14:editId="253D027A">
              <wp:simplePos x="0" y="0"/>
              <wp:positionH relativeFrom="margin">
                <wp:posOffset>0</wp:posOffset>
              </wp:positionH>
              <wp:positionV relativeFrom="paragraph">
                <wp:posOffset>0</wp:posOffset>
              </wp:positionV>
              <wp:extent cx="2560320" cy="255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F49E" w14:textId="77777777" w:rsidR="00E34F62" w:rsidRDefault="007D4BBA">
                          <w:pPr>
                            <w:widowControl w:val="0"/>
                            <w:spacing w:line="160" w:lineRule="exact"/>
                            <w:rPr>
                              <w:sz w:val="14"/>
                              <w:szCs w:val="22"/>
                            </w:rPr>
                          </w:pPr>
                          <w:r>
                            <w:rPr>
                              <w:sz w:val="14"/>
                              <w:szCs w:val="22"/>
                            </w:rPr>
                            <w:t>14607711.9</w:t>
                          </w:r>
                        </w:p>
                        <w:p w14:paraId="78DA1BA6" w14:textId="77777777" w:rsidR="00E34F62" w:rsidRDefault="00E34F62">
                          <w:pPr>
                            <w:widowControl w:val="0"/>
                            <w:spacing w:line="160" w:lineRule="exact"/>
                            <w:rPr>
                              <w:sz w:val="14"/>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C30E1" id="_x0000_t202" coordsize="21600,21600" o:spt="202" path="m,l,21600r21600,l21600,xe">
              <v:stroke joinstyle="miter"/>
              <v:path gradientshapeok="t" o:connecttype="rect"/>
            </v:shapetype>
            <v:shape id="Text Box 1" o:spid="_x0000_s1028" type="#_x0000_t202" style="position:absolute;margin-left:0;margin-top:0;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WH6A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" filled="f" stroked="f">
              <v:textbox inset="0,0,0,0">
                <w:txbxContent>
                  <w:p w14:paraId="2169F49E" w14:textId="77777777" w:rsidR="00E34F62" w:rsidRDefault="007D4BBA">
                    <w:pPr>
                      <w:widowControl w:val="0"/>
                      <w:spacing w:line="160" w:lineRule="exact"/>
                      <w:rPr>
                        <w:sz w:val="14"/>
                        <w:szCs w:val="22"/>
                      </w:rPr>
                    </w:pPr>
                    <w:r>
                      <w:rPr>
                        <w:sz w:val="14"/>
                        <w:szCs w:val="22"/>
                      </w:rPr>
                      <w:t>14607711.9</w:t>
                    </w:r>
                  </w:p>
                  <w:p w14:paraId="78DA1BA6" w14:textId="77777777" w:rsidR="00E34F62" w:rsidRDefault="00E34F62">
                    <w:pPr>
                      <w:widowControl w:val="0"/>
                      <w:spacing w:line="160" w:lineRule="exact"/>
                      <w:rPr>
                        <w:sz w:val="14"/>
                        <w:szCs w:val="22"/>
                      </w:rPr>
                    </w:pPr>
                  </w:p>
                </w:txbxContent>
              </v:textbox>
              <w10:wrap anchorx="margin"/>
            </v:shape>
          </w:pict>
        </mc:Fallback>
      </mc:AlternateContent>
    </w:r>
  </w:p>
  <w:p w14:paraId="69EC5017" w14:textId="44ACFA20" w:rsidR="00EE3C33" w:rsidRDefault="00B15584">
    <w:pPr>
      <w:pStyle w:val="Footer"/>
    </w:pPr>
    <w:r>
      <w:rPr>
        <w:noProof/>
      </w:rPr>
      <mc:AlternateContent>
        <mc:Choice Requires="wps">
          <w:drawing>
            <wp:anchor distT="0" distB="0" distL="114300" distR="114300" simplePos="0" relativeHeight="251659264" behindDoc="1" locked="0" layoutInCell="1" allowOverlap="1" wp14:anchorId="76AC11FC" wp14:editId="64C7163C">
              <wp:simplePos x="0" y="0"/>
              <wp:positionH relativeFrom="margin">
                <wp:posOffset>0</wp:posOffset>
              </wp:positionH>
              <wp:positionV relativeFrom="paragraph">
                <wp:posOffset>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97FAA" w14:textId="77777777" w:rsidR="00EE3C33" w:rsidRDefault="00EE3C33">
                          <w:pPr>
                            <w:pStyle w:val="MacPacTrailer"/>
                          </w:pPr>
                          <w:r>
                            <w:t>4812-6522-0131.1</w:t>
                          </w:r>
                        </w:p>
                        <w:p w14:paraId="7583515B" w14:textId="77777777" w:rsidR="00EE3C33" w:rsidRDefault="00EE3C33">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11FC" id="_x0000_s1029"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" filled="f" stroked="f">
              <v:textbox inset="0,0,0,0">
                <w:txbxContent>
                  <w:p w14:paraId="25597FAA" w14:textId="77777777" w:rsidR="00EE3C33" w:rsidRDefault="00EE3C33">
                    <w:pPr>
                      <w:pStyle w:val="MacPacTrailer"/>
                    </w:pPr>
                    <w:r>
                      <w:t>4812-6522-0131.1</w:t>
                    </w:r>
                  </w:p>
                  <w:p w14:paraId="7583515B" w14:textId="77777777" w:rsidR="00EE3C33" w:rsidRDefault="00EE3C33">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0B02" w14:textId="77777777" w:rsidR="00771D12" w:rsidRDefault="00771D12" w:rsidP="00694BDF">
      <w:pPr>
        <w:spacing w:after="0"/>
      </w:pPr>
      <w:r>
        <w:separator/>
      </w:r>
    </w:p>
  </w:footnote>
  <w:footnote w:type="continuationSeparator" w:id="0">
    <w:p w14:paraId="3DADF30F" w14:textId="77777777" w:rsidR="00771D12" w:rsidRDefault="00771D12" w:rsidP="00694BDF">
      <w:pPr>
        <w:spacing w:after="0"/>
      </w:pPr>
      <w:r>
        <w:continuationSeparator/>
      </w:r>
    </w:p>
  </w:footnote>
  <w:footnote w:id="1">
    <w:p w14:paraId="423AE01E" w14:textId="77777777" w:rsidR="00704207" w:rsidRDefault="00704207" w:rsidP="00704207">
      <w:pPr>
        <w:rPr>
          <w:rFonts w:ascii="Trebuchet MS" w:hAnsi="Trebuchet MS"/>
        </w:rPr>
      </w:pPr>
      <w:r>
        <w:rPr>
          <w:rStyle w:val="FootnoteReference"/>
        </w:rPr>
        <w:footnoteRef/>
      </w:r>
      <w:r>
        <w:t xml:space="preserve"> </w:t>
      </w:r>
      <w:r w:rsidRPr="00704207">
        <w:rPr>
          <w:sz w:val="20"/>
          <w:szCs w:val="20"/>
        </w:rPr>
        <w:t xml:space="preserve">Substantial contributor is any individual who contributes more than $5,000 to </w:t>
      </w:r>
      <w:r w:rsidR="00CB534E">
        <w:rPr>
          <w:sz w:val="20"/>
          <w:szCs w:val="20"/>
        </w:rPr>
        <w:t>the Corporation</w:t>
      </w:r>
      <w:r w:rsidRPr="00704207">
        <w:rPr>
          <w:sz w:val="20"/>
          <w:szCs w:val="20"/>
        </w:rPr>
        <w:t xml:space="preserve">, provided that such amount is more than 2% of the total contributions and bequests received by </w:t>
      </w:r>
      <w:r w:rsidR="00CB534E">
        <w:rPr>
          <w:sz w:val="20"/>
          <w:szCs w:val="20"/>
        </w:rPr>
        <w:t>the Corporation</w:t>
      </w:r>
      <w:r w:rsidRPr="00704207">
        <w:rPr>
          <w:sz w:val="20"/>
          <w:szCs w:val="20"/>
        </w:rPr>
        <w:t xml:space="preserve"> during </w:t>
      </w:r>
      <w:r w:rsidR="00CB534E">
        <w:rPr>
          <w:sz w:val="20"/>
          <w:szCs w:val="20"/>
        </w:rPr>
        <w:t>the Corporation</w:t>
      </w:r>
      <w:r w:rsidRPr="00704207">
        <w:rPr>
          <w:sz w:val="20"/>
          <w:szCs w:val="20"/>
        </w:rPr>
        <w:t xml:space="preserve">’s </w:t>
      </w:r>
      <w:r w:rsidR="00E9020C">
        <w:rPr>
          <w:sz w:val="20"/>
          <w:szCs w:val="20"/>
        </w:rPr>
        <w:t xml:space="preserve">most recently completed </w:t>
      </w:r>
      <w:r w:rsidRPr="00704207">
        <w:rPr>
          <w:sz w:val="20"/>
          <w:szCs w:val="20"/>
        </w:rPr>
        <w:t xml:space="preserve">fiscal year </w:t>
      </w:r>
      <w:r w:rsidR="00E9020C">
        <w:rPr>
          <w:sz w:val="20"/>
          <w:szCs w:val="20"/>
        </w:rPr>
        <w:t xml:space="preserve">and four (4) preceding fiscal years.  </w:t>
      </w:r>
      <w:r w:rsidRPr="00704207">
        <w:rPr>
          <w:sz w:val="20"/>
          <w:szCs w:val="20"/>
        </w:rPr>
        <w:t>Contributions from spouses are aggregated for these purposes</w:t>
      </w:r>
      <w:r>
        <w:rPr>
          <w:sz w:val="20"/>
          <w:szCs w:val="20"/>
        </w:rPr>
        <w:t>.</w:t>
      </w:r>
    </w:p>
    <w:p w14:paraId="67B4A434" w14:textId="77777777" w:rsidR="00704207" w:rsidRDefault="00704207" w:rsidP="00704207">
      <w:pPr>
        <w:pStyle w:val="FootnoteText"/>
        <w:ind w:left="0" w:firstLine="18"/>
      </w:pPr>
      <w:r>
        <w:t>.</w:t>
      </w:r>
    </w:p>
  </w:footnote>
  <w:footnote w:id="2">
    <w:p w14:paraId="180C5FC5" w14:textId="77777777" w:rsidR="00872206" w:rsidRPr="009525BC" w:rsidRDefault="00872206" w:rsidP="008560CD">
      <w:pPr>
        <w:pStyle w:val="FootnoteText"/>
        <w:ind w:left="0" w:firstLine="0"/>
      </w:pPr>
      <w:r>
        <w:rPr>
          <w:rStyle w:val="FootnoteReference"/>
        </w:rPr>
        <w:footnoteRef/>
      </w:r>
      <w:r w:rsidR="008560CD">
        <w:t xml:space="preserve"> </w:t>
      </w:r>
      <w:r w:rsidRPr="004B3E1C">
        <w:t>Highly compensated employee is defined under Code Section 414(q)(1)(B)(i) and is adjusted annually for inflation.  The amount for 2014 is $115,000.  Organizations can choose to set this amount</w:t>
      </w:r>
      <w:r>
        <w:rPr>
          <w:sz w:val="24"/>
          <w:szCs w:val="24"/>
        </w:rPr>
        <w:t xml:space="preserve"> </w:t>
      </w:r>
      <w:r w:rsidRPr="004B3E1C">
        <w:t xml:space="preserve">at a hard </w:t>
      </w:r>
      <w:r w:rsidRPr="009525BC">
        <w:t>dollar threshold if they prefer as long as it is equal to or lower than the statutory amount.</w:t>
      </w:r>
    </w:p>
  </w:footnote>
  <w:footnote w:id="3">
    <w:p w14:paraId="2DC2CC3A" w14:textId="77777777" w:rsidR="008560CD" w:rsidRDefault="008560CD" w:rsidP="008560CD">
      <w:pPr>
        <w:pStyle w:val="FootnoteText"/>
        <w:ind w:left="0" w:firstLine="0"/>
      </w:pPr>
      <w:r>
        <w:rPr>
          <w:rStyle w:val="FootnoteReference"/>
        </w:rPr>
        <w:footnoteRef/>
      </w:r>
      <w:r>
        <w:t xml:space="preserve"> Only independent directors may participate in the review and approval of such transactions.  Review and approval may also be delegated to a committee comprised entirely of independent directors</w:t>
      </w:r>
      <w:r w:rsidR="00BE7183">
        <w:t xml:space="preserve"> (e.g. Audit Committee)</w:t>
      </w:r>
      <w:r>
        <w:t xml:space="preserve">. </w:t>
      </w:r>
    </w:p>
  </w:footnote>
  <w:footnote w:id="4">
    <w:p w14:paraId="2521A7BC" w14:textId="77777777" w:rsidR="008560CD" w:rsidRDefault="008560CD" w:rsidP="008560CD">
      <w:pPr>
        <w:pStyle w:val="FootnoteText"/>
        <w:ind w:left="0" w:firstLine="0"/>
      </w:pPr>
      <w:r>
        <w:rPr>
          <w:rStyle w:val="FootnoteReference"/>
        </w:rPr>
        <w:footnoteRef/>
      </w:r>
      <w:r>
        <w:t xml:space="preserve"> This </w:t>
      </w:r>
      <w:r w:rsidR="002E7F70">
        <w:t xml:space="preserve">is </w:t>
      </w:r>
      <w:r>
        <w:t>required for any Related Party Transaction in which a Related Party has a substantial financial interest (not defined by the Act).</w:t>
      </w:r>
    </w:p>
  </w:footnote>
  <w:footnote w:id="5">
    <w:p w14:paraId="172CA8E6" w14:textId="77777777" w:rsidR="00EC4C2A" w:rsidRPr="00F16052" w:rsidRDefault="00EC4C2A" w:rsidP="00BE7183">
      <w:pPr>
        <w:pStyle w:val="FootnoteText"/>
        <w:ind w:left="0" w:firstLine="0"/>
      </w:pPr>
      <w:r>
        <w:rPr>
          <w:sz w:val="24"/>
          <w:szCs w:val="24"/>
          <w:vertAlign w:val="superscript"/>
        </w:rPr>
        <w:footnoteRef/>
      </w:r>
      <w:r w:rsidR="00BE7183">
        <w:rPr>
          <w:sz w:val="24"/>
          <w:szCs w:val="24"/>
        </w:rPr>
        <w:t xml:space="preserve"> </w:t>
      </w:r>
      <w:r w:rsidRPr="00062EF9">
        <w:t xml:space="preserve">This Section is optional.  Individuals who are </w:t>
      </w:r>
      <w:r w:rsidRPr="00062EF9">
        <w:rPr>
          <w:color w:val="0F243E"/>
          <w:u w:val="single"/>
        </w:rPr>
        <w:t>Key Employees</w:t>
      </w:r>
      <w:r w:rsidRPr="00062EF9">
        <w:rPr>
          <w:b/>
          <w:i/>
        </w:rPr>
        <w:t xml:space="preserve"> </w:t>
      </w:r>
      <w:r w:rsidRPr="00062EF9">
        <w:t>are included in main part of the policy</w:t>
      </w:r>
      <w:r>
        <w:rPr>
          <w:sz w:val="24"/>
          <w:szCs w:val="24"/>
        </w:rPr>
        <w:t>.</w:t>
      </w:r>
    </w:p>
  </w:footnote>
  <w:footnote w:id="6">
    <w:p w14:paraId="27582B9D" w14:textId="77777777" w:rsidR="00BE7183" w:rsidRDefault="00BE7183" w:rsidP="00BE7183">
      <w:pPr>
        <w:pStyle w:val="FootnoteText"/>
        <w:ind w:left="0" w:firstLine="0"/>
      </w:pPr>
      <w:r>
        <w:rPr>
          <w:rStyle w:val="FootnoteReference"/>
        </w:rPr>
        <w:footnoteRef/>
      </w:r>
      <w:r>
        <w:t xml:space="preserve"> Policy may be overseen and administered by the Board (with only independent directors participating) or by a committee of the Board comprised solely of independent directors.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F477" w14:textId="77777777" w:rsidR="00E34F62" w:rsidRDefault="00E34F62">
    <w:pPr>
      <w:tabs>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7EB9" w14:textId="77777777" w:rsidR="00E34F62" w:rsidRDefault="00E34F62">
    <w:pPr>
      <w:tabs>
        <w:tab w:val="right" w:pos="8640"/>
      </w:tabs>
      <w:jc w:val="center"/>
    </w:pPr>
    <w:r>
      <w:t xml:space="preserve">- </w:t>
    </w:r>
    <w:r>
      <w:fldChar w:fldCharType="begin"/>
    </w:r>
    <w:r>
      <w:instrText xml:space="preserve"> PAGE  \* MERGEFORMAT </w:instrText>
    </w:r>
    <w:r>
      <w:fldChar w:fldCharType="separate"/>
    </w:r>
    <w:r w:rsidR="004C4799">
      <w:rPr>
        <w:noProof/>
      </w:rPr>
      <w:t>6</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FD32" w14:textId="77777777" w:rsidR="00CE0009" w:rsidRPr="002B1F48" w:rsidRDefault="00CE0009" w:rsidP="002B1F48">
    <w:pPr>
      <w:spacing w:after="0"/>
      <w:jc w:val="center"/>
      <w:rPr>
        <w:b/>
        <w:smallCap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4C4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D04DB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B7A3A3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53C017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110134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7AAA0D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CE42A2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75C86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B74886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36236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B7ABB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AC438B"/>
    <w:multiLevelType w:val="hybridMultilevel"/>
    <w:tmpl w:val="D5F2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24017"/>
    <w:multiLevelType w:val="hybridMultilevel"/>
    <w:tmpl w:val="E89C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D0C49"/>
    <w:multiLevelType w:val="hybridMultilevel"/>
    <w:tmpl w:val="F2E2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53F7B"/>
    <w:multiLevelType w:val="hybridMultilevel"/>
    <w:tmpl w:val="49408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114DE"/>
    <w:multiLevelType w:val="multilevel"/>
    <w:tmpl w:val="F6EEA80C"/>
    <w:name w:val="Agreement Section"/>
    <w:lvl w:ilvl="0">
      <w:start w:val="1"/>
      <w:numFmt w:val="upperRoman"/>
      <w:lvlRestart w:val="0"/>
      <w:pStyle w:val="Heading1"/>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Heading4"/>
      <w:lvlText w:val="(%4)"/>
      <w:lvlJc w:val="left"/>
      <w:pPr>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Heading5"/>
      <w:lvlText w:val="(%5)"/>
      <w:lvlJc w:val="left"/>
      <w:pPr>
        <w:tabs>
          <w:tab w:val="num" w:pos="3600"/>
        </w:tabs>
        <w:ind w:left="360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147421"/>
    <w:multiLevelType w:val="hybridMultilevel"/>
    <w:tmpl w:val="BE92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924D9"/>
    <w:multiLevelType w:val="hybridMultilevel"/>
    <w:tmpl w:val="830E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A3402"/>
    <w:multiLevelType w:val="hybridMultilevel"/>
    <w:tmpl w:val="D93A0DEA"/>
    <w:lvl w:ilvl="0" w:tplc="0409000F">
      <w:start w:val="1"/>
      <w:numFmt w:val="decimal"/>
      <w:lvlText w:val="%1."/>
      <w:lvlJc w:val="left"/>
      <w:pPr>
        <w:ind w:left="720" w:hanging="360"/>
      </w:pPr>
      <w:rPr>
        <w:rFonts w:hint="default"/>
      </w:rPr>
    </w:lvl>
    <w:lvl w:ilvl="1" w:tplc="41188A1C">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A7102"/>
    <w:multiLevelType w:val="hybridMultilevel"/>
    <w:tmpl w:val="B3E29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EF4105"/>
    <w:multiLevelType w:val="hybridMultilevel"/>
    <w:tmpl w:val="00BEE6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54560"/>
    <w:multiLevelType w:val="hybridMultilevel"/>
    <w:tmpl w:val="6E0AED7A"/>
    <w:lvl w:ilvl="0" w:tplc="1E9240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A91284"/>
    <w:multiLevelType w:val="hybridMultilevel"/>
    <w:tmpl w:val="1E1EE95E"/>
    <w:lvl w:ilvl="0" w:tplc="590A4F1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72640"/>
    <w:multiLevelType w:val="hybridMultilevel"/>
    <w:tmpl w:val="682E3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B49C3"/>
    <w:multiLevelType w:val="hybridMultilevel"/>
    <w:tmpl w:val="212C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77B93"/>
    <w:multiLevelType w:val="hybridMultilevel"/>
    <w:tmpl w:val="1C94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22"/>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12"/>
  </w:num>
  <w:num w:numId="19">
    <w:abstractNumId w:val="25"/>
  </w:num>
  <w:num w:numId="20">
    <w:abstractNumId w:val="13"/>
  </w:num>
  <w:num w:numId="21">
    <w:abstractNumId w:val="17"/>
  </w:num>
  <w:num w:numId="22">
    <w:abstractNumId w:val="23"/>
  </w:num>
  <w:num w:numId="23">
    <w:abstractNumId w:val="20"/>
  </w:num>
  <w:num w:numId="24">
    <w:abstractNumId w:val="21"/>
  </w:num>
  <w:num w:numId="25">
    <w:abstractNumId w:val="18"/>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41"/>
    <w:rsid w:val="000015DD"/>
    <w:rsid w:val="000039A9"/>
    <w:rsid w:val="00013D95"/>
    <w:rsid w:val="00017142"/>
    <w:rsid w:val="00027EC3"/>
    <w:rsid w:val="000300C3"/>
    <w:rsid w:val="000377D6"/>
    <w:rsid w:val="0005435F"/>
    <w:rsid w:val="000674F5"/>
    <w:rsid w:val="00072EA3"/>
    <w:rsid w:val="00090F63"/>
    <w:rsid w:val="000A05DB"/>
    <w:rsid w:val="000A3687"/>
    <w:rsid w:val="000A58DB"/>
    <w:rsid w:val="000B18A4"/>
    <w:rsid w:val="000B34A9"/>
    <w:rsid w:val="000D5297"/>
    <w:rsid w:val="000D66DA"/>
    <w:rsid w:val="000E7FC1"/>
    <w:rsid w:val="000F39FE"/>
    <w:rsid w:val="00110636"/>
    <w:rsid w:val="00117706"/>
    <w:rsid w:val="00132A96"/>
    <w:rsid w:val="001475F8"/>
    <w:rsid w:val="00156410"/>
    <w:rsid w:val="00156C4C"/>
    <w:rsid w:val="00172F3D"/>
    <w:rsid w:val="001A59C7"/>
    <w:rsid w:val="001C361D"/>
    <w:rsid w:val="001D16CF"/>
    <w:rsid w:val="001D204F"/>
    <w:rsid w:val="001D40D6"/>
    <w:rsid w:val="001D7044"/>
    <w:rsid w:val="001E6D6E"/>
    <w:rsid w:val="001F15F3"/>
    <w:rsid w:val="002012CC"/>
    <w:rsid w:val="002522BA"/>
    <w:rsid w:val="00252477"/>
    <w:rsid w:val="002866A6"/>
    <w:rsid w:val="002A333F"/>
    <w:rsid w:val="002B1F48"/>
    <w:rsid w:val="002B6AEE"/>
    <w:rsid w:val="002D6129"/>
    <w:rsid w:val="002D780C"/>
    <w:rsid w:val="002E70BC"/>
    <w:rsid w:val="002E7F70"/>
    <w:rsid w:val="002F0546"/>
    <w:rsid w:val="002F3726"/>
    <w:rsid w:val="002F6C9C"/>
    <w:rsid w:val="002F7E81"/>
    <w:rsid w:val="0031067D"/>
    <w:rsid w:val="003153DC"/>
    <w:rsid w:val="00345B2F"/>
    <w:rsid w:val="003533A5"/>
    <w:rsid w:val="00362540"/>
    <w:rsid w:val="00363BEA"/>
    <w:rsid w:val="003A1602"/>
    <w:rsid w:val="003B42C2"/>
    <w:rsid w:val="003C0C3B"/>
    <w:rsid w:val="003C35F4"/>
    <w:rsid w:val="003C3DF8"/>
    <w:rsid w:val="003C66BA"/>
    <w:rsid w:val="003F6267"/>
    <w:rsid w:val="00400EA9"/>
    <w:rsid w:val="00402E47"/>
    <w:rsid w:val="004254D8"/>
    <w:rsid w:val="00433268"/>
    <w:rsid w:val="00435E82"/>
    <w:rsid w:val="00460246"/>
    <w:rsid w:val="004700C5"/>
    <w:rsid w:val="00475034"/>
    <w:rsid w:val="0048159D"/>
    <w:rsid w:val="004C4365"/>
    <w:rsid w:val="004C4799"/>
    <w:rsid w:val="004D704E"/>
    <w:rsid w:val="004F2A4E"/>
    <w:rsid w:val="004F548C"/>
    <w:rsid w:val="00507C25"/>
    <w:rsid w:val="00521692"/>
    <w:rsid w:val="005318F9"/>
    <w:rsid w:val="00532F08"/>
    <w:rsid w:val="00541C07"/>
    <w:rsid w:val="00557C78"/>
    <w:rsid w:val="005930C8"/>
    <w:rsid w:val="00593B8D"/>
    <w:rsid w:val="005A35FD"/>
    <w:rsid w:val="005B1C60"/>
    <w:rsid w:val="005D3027"/>
    <w:rsid w:val="005D40F8"/>
    <w:rsid w:val="005D47D8"/>
    <w:rsid w:val="005D6434"/>
    <w:rsid w:val="005E32AF"/>
    <w:rsid w:val="00622FCC"/>
    <w:rsid w:val="00626B4F"/>
    <w:rsid w:val="00627BD4"/>
    <w:rsid w:val="00636D10"/>
    <w:rsid w:val="006471F8"/>
    <w:rsid w:val="006730DB"/>
    <w:rsid w:val="00675297"/>
    <w:rsid w:val="00677557"/>
    <w:rsid w:val="0068385A"/>
    <w:rsid w:val="00684067"/>
    <w:rsid w:val="00692DC4"/>
    <w:rsid w:val="00694BDF"/>
    <w:rsid w:val="006A4483"/>
    <w:rsid w:val="006C11E3"/>
    <w:rsid w:val="006C2647"/>
    <w:rsid w:val="006F43C2"/>
    <w:rsid w:val="00704207"/>
    <w:rsid w:val="0071799E"/>
    <w:rsid w:val="00724901"/>
    <w:rsid w:val="00726D03"/>
    <w:rsid w:val="007370E3"/>
    <w:rsid w:val="00743F54"/>
    <w:rsid w:val="00745317"/>
    <w:rsid w:val="00766821"/>
    <w:rsid w:val="00771D12"/>
    <w:rsid w:val="00772A2F"/>
    <w:rsid w:val="007730CB"/>
    <w:rsid w:val="00783097"/>
    <w:rsid w:val="007B1EC2"/>
    <w:rsid w:val="007C6C4F"/>
    <w:rsid w:val="007D4BBA"/>
    <w:rsid w:val="007E55A3"/>
    <w:rsid w:val="007F2B9A"/>
    <w:rsid w:val="008429C8"/>
    <w:rsid w:val="008560CD"/>
    <w:rsid w:val="00872206"/>
    <w:rsid w:val="00875B5C"/>
    <w:rsid w:val="008814D0"/>
    <w:rsid w:val="0089085D"/>
    <w:rsid w:val="00891924"/>
    <w:rsid w:val="00897B63"/>
    <w:rsid w:val="008A5631"/>
    <w:rsid w:val="008B77A9"/>
    <w:rsid w:val="008D229F"/>
    <w:rsid w:val="00914553"/>
    <w:rsid w:val="00915000"/>
    <w:rsid w:val="00921632"/>
    <w:rsid w:val="00923BD3"/>
    <w:rsid w:val="00927134"/>
    <w:rsid w:val="00932A7B"/>
    <w:rsid w:val="00946097"/>
    <w:rsid w:val="00950036"/>
    <w:rsid w:val="00960C0B"/>
    <w:rsid w:val="00975D82"/>
    <w:rsid w:val="00994E24"/>
    <w:rsid w:val="00997D20"/>
    <w:rsid w:val="009A0653"/>
    <w:rsid w:val="009A667F"/>
    <w:rsid w:val="009C656A"/>
    <w:rsid w:val="009E4EB8"/>
    <w:rsid w:val="009F2410"/>
    <w:rsid w:val="009F5D4B"/>
    <w:rsid w:val="00A0264B"/>
    <w:rsid w:val="00A03440"/>
    <w:rsid w:val="00A23182"/>
    <w:rsid w:val="00A4151C"/>
    <w:rsid w:val="00A4192D"/>
    <w:rsid w:val="00A42130"/>
    <w:rsid w:val="00A43E92"/>
    <w:rsid w:val="00A74C14"/>
    <w:rsid w:val="00A83B54"/>
    <w:rsid w:val="00AA0AB0"/>
    <w:rsid w:val="00AE4BD3"/>
    <w:rsid w:val="00AF2F28"/>
    <w:rsid w:val="00AF76F1"/>
    <w:rsid w:val="00AF7D7B"/>
    <w:rsid w:val="00B029EC"/>
    <w:rsid w:val="00B128D2"/>
    <w:rsid w:val="00B15584"/>
    <w:rsid w:val="00B170F4"/>
    <w:rsid w:val="00B20CFF"/>
    <w:rsid w:val="00B32DD1"/>
    <w:rsid w:val="00B3672F"/>
    <w:rsid w:val="00B406AA"/>
    <w:rsid w:val="00B42E7B"/>
    <w:rsid w:val="00B44055"/>
    <w:rsid w:val="00B66EBC"/>
    <w:rsid w:val="00B7259F"/>
    <w:rsid w:val="00B72A8D"/>
    <w:rsid w:val="00B73DFC"/>
    <w:rsid w:val="00B941D3"/>
    <w:rsid w:val="00BA235D"/>
    <w:rsid w:val="00BC3D8A"/>
    <w:rsid w:val="00BD3016"/>
    <w:rsid w:val="00BE0720"/>
    <w:rsid w:val="00BE4E25"/>
    <w:rsid w:val="00BE7183"/>
    <w:rsid w:val="00BF4FED"/>
    <w:rsid w:val="00C02AD7"/>
    <w:rsid w:val="00C05AFB"/>
    <w:rsid w:val="00C152E7"/>
    <w:rsid w:val="00C16D27"/>
    <w:rsid w:val="00C17849"/>
    <w:rsid w:val="00C2174A"/>
    <w:rsid w:val="00C21A86"/>
    <w:rsid w:val="00C21A91"/>
    <w:rsid w:val="00C4040E"/>
    <w:rsid w:val="00C66346"/>
    <w:rsid w:val="00C67C28"/>
    <w:rsid w:val="00C945DB"/>
    <w:rsid w:val="00C94F17"/>
    <w:rsid w:val="00C96EE1"/>
    <w:rsid w:val="00C97F88"/>
    <w:rsid w:val="00CA0FED"/>
    <w:rsid w:val="00CA2EB1"/>
    <w:rsid w:val="00CB534E"/>
    <w:rsid w:val="00CC24AC"/>
    <w:rsid w:val="00CD6F16"/>
    <w:rsid w:val="00CE0009"/>
    <w:rsid w:val="00CE10A9"/>
    <w:rsid w:val="00CE2311"/>
    <w:rsid w:val="00D053DF"/>
    <w:rsid w:val="00D07698"/>
    <w:rsid w:val="00D106D8"/>
    <w:rsid w:val="00D232C2"/>
    <w:rsid w:val="00D23F2B"/>
    <w:rsid w:val="00D240B5"/>
    <w:rsid w:val="00D2624B"/>
    <w:rsid w:val="00D27D9C"/>
    <w:rsid w:val="00D337BA"/>
    <w:rsid w:val="00D41100"/>
    <w:rsid w:val="00D50628"/>
    <w:rsid w:val="00D63B3F"/>
    <w:rsid w:val="00D67167"/>
    <w:rsid w:val="00DC0575"/>
    <w:rsid w:val="00DC730F"/>
    <w:rsid w:val="00DD704D"/>
    <w:rsid w:val="00DE2FDB"/>
    <w:rsid w:val="00DE3DD6"/>
    <w:rsid w:val="00DF1FC7"/>
    <w:rsid w:val="00DF30A9"/>
    <w:rsid w:val="00E02678"/>
    <w:rsid w:val="00E21822"/>
    <w:rsid w:val="00E34F62"/>
    <w:rsid w:val="00E5471A"/>
    <w:rsid w:val="00E7082E"/>
    <w:rsid w:val="00E769F3"/>
    <w:rsid w:val="00E84D10"/>
    <w:rsid w:val="00E86208"/>
    <w:rsid w:val="00E8660F"/>
    <w:rsid w:val="00E9020C"/>
    <w:rsid w:val="00E94250"/>
    <w:rsid w:val="00E968AF"/>
    <w:rsid w:val="00EC4C2A"/>
    <w:rsid w:val="00EC637C"/>
    <w:rsid w:val="00EC6C93"/>
    <w:rsid w:val="00EE3C33"/>
    <w:rsid w:val="00EE5ED4"/>
    <w:rsid w:val="00EF7C57"/>
    <w:rsid w:val="00F43341"/>
    <w:rsid w:val="00F5647E"/>
    <w:rsid w:val="00F628EC"/>
    <w:rsid w:val="00F67BDE"/>
    <w:rsid w:val="00F85552"/>
    <w:rsid w:val="00F85DD8"/>
    <w:rsid w:val="00F94F39"/>
    <w:rsid w:val="00FE3EA9"/>
    <w:rsid w:val="00FE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3FC1B"/>
  <w15:chartTrackingRefBased/>
  <w15:docId w15:val="{92177062-D800-4A57-A131-6661EC19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DF"/>
    <w:pPr>
      <w:spacing w:after="240"/>
    </w:pPr>
    <w:rPr>
      <w:sz w:val="24"/>
      <w:szCs w:val="24"/>
    </w:rPr>
  </w:style>
  <w:style w:type="paragraph" w:styleId="Heading1">
    <w:name w:val="heading 1"/>
    <w:basedOn w:val="Normal"/>
    <w:next w:val="Heading2"/>
    <w:link w:val="Heading1Char"/>
    <w:uiPriority w:val="9"/>
    <w:qFormat/>
    <w:rsid w:val="00694BDF"/>
    <w:pPr>
      <w:keepNext/>
      <w:numPr>
        <w:numId w:val="1"/>
      </w:numPr>
      <w:jc w:val="center"/>
      <w:outlineLvl w:val="0"/>
    </w:pPr>
    <w:rPr>
      <w:rFonts w:eastAsia="Times New Roman"/>
      <w:b/>
      <w:bCs/>
      <w:szCs w:val="28"/>
    </w:rPr>
  </w:style>
  <w:style w:type="paragraph" w:styleId="Heading2">
    <w:name w:val="heading 2"/>
    <w:basedOn w:val="Normal"/>
    <w:link w:val="Heading2Char"/>
    <w:uiPriority w:val="9"/>
    <w:qFormat/>
    <w:rsid w:val="00694BDF"/>
    <w:pPr>
      <w:numPr>
        <w:ilvl w:val="1"/>
        <w:numId w:val="1"/>
      </w:numPr>
      <w:outlineLvl w:val="1"/>
    </w:pPr>
    <w:rPr>
      <w:rFonts w:eastAsia="Times New Roman"/>
      <w:bCs/>
      <w:szCs w:val="26"/>
    </w:rPr>
  </w:style>
  <w:style w:type="paragraph" w:styleId="Heading3">
    <w:name w:val="heading 3"/>
    <w:basedOn w:val="Normal"/>
    <w:link w:val="Heading3Char"/>
    <w:uiPriority w:val="9"/>
    <w:qFormat/>
    <w:rsid w:val="00694BDF"/>
    <w:pPr>
      <w:numPr>
        <w:ilvl w:val="2"/>
        <w:numId w:val="1"/>
      </w:numPr>
      <w:outlineLvl w:val="2"/>
    </w:pPr>
    <w:rPr>
      <w:rFonts w:eastAsia="Times New Roman"/>
      <w:bCs/>
    </w:rPr>
  </w:style>
  <w:style w:type="paragraph" w:styleId="Heading4">
    <w:name w:val="heading 4"/>
    <w:basedOn w:val="Normal"/>
    <w:link w:val="Heading4Char"/>
    <w:uiPriority w:val="9"/>
    <w:qFormat/>
    <w:rsid w:val="00694BDF"/>
    <w:pPr>
      <w:numPr>
        <w:ilvl w:val="3"/>
        <w:numId w:val="1"/>
      </w:numPr>
      <w:outlineLvl w:val="3"/>
    </w:pPr>
    <w:rPr>
      <w:rFonts w:eastAsia="Times New Roman"/>
      <w:bCs/>
      <w:iCs/>
    </w:rPr>
  </w:style>
  <w:style w:type="paragraph" w:styleId="Heading5">
    <w:name w:val="heading 5"/>
    <w:basedOn w:val="Normal"/>
    <w:link w:val="Heading5Char"/>
    <w:uiPriority w:val="9"/>
    <w:qFormat/>
    <w:rsid w:val="00694BDF"/>
    <w:pPr>
      <w:numPr>
        <w:ilvl w:val="4"/>
        <w:numId w:val="1"/>
      </w:numPr>
      <w:outlineLvl w:val="4"/>
    </w:pPr>
    <w:rPr>
      <w:rFonts w:eastAsia="Times New Roman"/>
    </w:rPr>
  </w:style>
  <w:style w:type="paragraph" w:styleId="Heading6">
    <w:name w:val="heading 6"/>
    <w:basedOn w:val="Normal"/>
    <w:next w:val="Normal"/>
    <w:link w:val="Heading6Char"/>
    <w:uiPriority w:val="9"/>
    <w:qFormat/>
    <w:rsid w:val="00694BDF"/>
    <w:pPr>
      <w:outlineLvl w:val="5"/>
    </w:pPr>
    <w:rPr>
      <w:rFonts w:eastAsia="Times New Roman"/>
      <w:iCs/>
    </w:rPr>
  </w:style>
  <w:style w:type="paragraph" w:styleId="Heading7">
    <w:name w:val="heading 7"/>
    <w:basedOn w:val="Normal"/>
    <w:next w:val="Normal"/>
    <w:link w:val="Heading7Char"/>
    <w:uiPriority w:val="9"/>
    <w:qFormat/>
    <w:rsid w:val="00694BDF"/>
    <w:pPr>
      <w:outlineLvl w:val="6"/>
    </w:pPr>
    <w:rPr>
      <w:rFonts w:eastAsia="Times New Roman"/>
      <w:iCs/>
    </w:rPr>
  </w:style>
  <w:style w:type="paragraph" w:styleId="Heading8">
    <w:name w:val="heading 8"/>
    <w:basedOn w:val="Normal"/>
    <w:next w:val="Normal"/>
    <w:link w:val="Heading8Char"/>
    <w:uiPriority w:val="9"/>
    <w:qFormat/>
    <w:rsid w:val="00694BDF"/>
    <w:pPr>
      <w:outlineLvl w:val="7"/>
    </w:pPr>
    <w:rPr>
      <w:rFonts w:eastAsia="Times New Roman"/>
      <w:szCs w:val="20"/>
    </w:rPr>
  </w:style>
  <w:style w:type="paragraph" w:styleId="Heading9">
    <w:name w:val="heading 9"/>
    <w:basedOn w:val="Normal"/>
    <w:next w:val="Normal"/>
    <w:link w:val="Heading9Char"/>
    <w:uiPriority w:val="9"/>
    <w:qFormat/>
    <w:rsid w:val="00694BDF"/>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694BDF"/>
    <w:pPr>
      <w:ind w:left="1440" w:right="1440"/>
    </w:pPr>
    <w:rPr>
      <w:rFonts w:eastAsia="Times New Roman"/>
      <w:iCs/>
    </w:rPr>
  </w:style>
  <w:style w:type="paragraph" w:styleId="BodyText">
    <w:name w:val="Body Text"/>
    <w:basedOn w:val="Normal"/>
    <w:link w:val="BodyTextChar"/>
    <w:uiPriority w:val="3"/>
    <w:rsid w:val="00694BDF"/>
    <w:pPr>
      <w:ind w:firstLine="720"/>
    </w:pPr>
  </w:style>
  <w:style w:type="character" w:customStyle="1" w:styleId="BodyTextChar">
    <w:name w:val="Body Text Char"/>
    <w:link w:val="BodyText"/>
    <w:uiPriority w:val="3"/>
    <w:rsid w:val="00694BDF"/>
    <w:rPr>
      <w:sz w:val="24"/>
      <w:szCs w:val="24"/>
    </w:rPr>
  </w:style>
  <w:style w:type="paragraph" w:customStyle="1" w:styleId="BodyTextDouble">
    <w:name w:val="Body Text Double"/>
    <w:basedOn w:val="BodyText"/>
    <w:uiPriority w:val="3"/>
    <w:qFormat/>
    <w:rsid w:val="00694BDF"/>
    <w:pPr>
      <w:spacing w:after="0" w:line="480" w:lineRule="auto"/>
    </w:pPr>
  </w:style>
  <w:style w:type="paragraph" w:styleId="Caption">
    <w:name w:val="caption"/>
    <w:basedOn w:val="Normal"/>
    <w:next w:val="Normal"/>
    <w:uiPriority w:val="35"/>
    <w:qFormat/>
    <w:rsid w:val="00694BDF"/>
    <w:rPr>
      <w:b/>
      <w:bCs/>
      <w:sz w:val="20"/>
      <w:szCs w:val="18"/>
    </w:rPr>
  </w:style>
  <w:style w:type="character" w:styleId="EndnoteReference">
    <w:name w:val="endnote reference"/>
    <w:uiPriority w:val="99"/>
    <w:semiHidden/>
    <w:unhideWhenUsed/>
    <w:rsid w:val="00694BDF"/>
    <w:rPr>
      <w:vertAlign w:val="superscript"/>
    </w:rPr>
  </w:style>
  <w:style w:type="paragraph" w:styleId="EndnoteText">
    <w:name w:val="endnote text"/>
    <w:basedOn w:val="Normal"/>
    <w:link w:val="EndnoteTextChar"/>
    <w:uiPriority w:val="99"/>
    <w:semiHidden/>
    <w:unhideWhenUsed/>
    <w:rsid w:val="00694BDF"/>
    <w:rPr>
      <w:sz w:val="20"/>
      <w:szCs w:val="20"/>
    </w:rPr>
  </w:style>
  <w:style w:type="character" w:customStyle="1" w:styleId="EndnoteTextChar">
    <w:name w:val="Endnote Text Char"/>
    <w:link w:val="EndnoteText"/>
    <w:uiPriority w:val="99"/>
    <w:semiHidden/>
    <w:rsid w:val="00694BDF"/>
  </w:style>
  <w:style w:type="paragraph" w:styleId="Footer">
    <w:name w:val="footer"/>
    <w:basedOn w:val="Normal"/>
    <w:link w:val="FooterChar"/>
    <w:uiPriority w:val="99"/>
    <w:unhideWhenUsed/>
    <w:rsid w:val="00694BDF"/>
  </w:style>
  <w:style w:type="character" w:customStyle="1" w:styleId="FooterChar">
    <w:name w:val="Footer Char"/>
    <w:link w:val="Footer"/>
    <w:uiPriority w:val="99"/>
    <w:rsid w:val="00694BDF"/>
    <w:rPr>
      <w:sz w:val="24"/>
      <w:szCs w:val="24"/>
    </w:rPr>
  </w:style>
  <w:style w:type="character" w:styleId="FootnoteReference">
    <w:name w:val="footnote reference"/>
    <w:uiPriority w:val="99"/>
    <w:semiHidden/>
    <w:unhideWhenUsed/>
    <w:rsid w:val="00694BDF"/>
    <w:rPr>
      <w:vertAlign w:val="superscript"/>
    </w:rPr>
  </w:style>
  <w:style w:type="paragraph" w:styleId="FootnoteText">
    <w:name w:val="footnote text"/>
    <w:basedOn w:val="Normal"/>
    <w:link w:val="FootnoteTextChar"/>
    <w:uiPriority w:val="99"/>
    <w:semiHidden/>
    <w:unhideWhenUsed/>
    <w:rsid w:val="00694BDF"/>
    <w:pPr>
      <w:spacing w:after="120"/>
      <w:ind w:left="432" w:hanging="432"/>
    </w:pPr>
    <w:rPr>
      <w:sz w:val="20"/>
      <w:szCs w:val="20"/>
    </w:rPr>
  </w:style>
  <w:style w:type="character" w:customStyle="1" w:styleId="FootnoteTextChar">
    <w:name w:val="Footnote Text Char"/>
    <w:link w:val="FootnoteText"/>
    <w:uiPriority w:val="99"/>
    <w:semiHidden/>
    <w:rsid w:val="00694BDF"/>
  </w:style>
  <w:style w:type="paragraph" w:styleId="Header">
    <w:name w:val="header"/>
    <w:basedOn w:val="Normal"/>
    <w:link w:val="HeaderChar"/>
    <w:uiPriority w:val="99"/>
    <w:unhideWhenUsed/>
    <w:rsid w:val="00694BDF"/>
  </w:style>
  <w:style w:type="character" w:customStyle="1" w:styleId="HeaderChar">
    <w:name w:val="Header Char"/>
    <w:link w:val="Header"/>
    <w:uiPriority w:val="99"/>
    <w:rsid w:val="00694BDF"/>
    <w:rPr>
      <w:sz w:val="24"/>
      <w:szCs w:val="24"/>
    </w:rPr>
  </w:style>
  <w:style w:type="character" w:customStyle="1" w:styleId="Heading1Char">
    <w:name w:val="Heading 1 Char"/>
    <w:link w:val="Heading1"/>
    <w:uiPriority w:val="9"/>
    <w:rsid w:val="00694BDF"/>
    <w:rPr>
      <w:rFonts w:eastAsia="Times New Roman"/>
      <w:b/>
      <w:bCs/>
      <w:sz w:val="24"/>
      <w:szCs w:val="28"/>
    </w:rPr>
  </w:style>
  <w:style w:type="character" w:customStyle="1" w:styleId="Heading2Char">
    <w:name w:val="Heading 2 Char"/>
    <w:link w:val="Heading2"/>
    <w:uiPriority w:val="9"/>
    <w:rsid w:val="00694BDF"/>
    <w:rPr>
      <w:rFonts w:eastAsia="Times New Roman"/>
      <w:bCs/>
      <w:sz w:val="24"/>
      <w:szCs w:val="26"/>
    </w:rPr>
  </w:style>
  <w:style w:type="character" w:customStyle="1" w:styleId="Heading3Char">
    <w:name w:val="Heading 3 Char"/>
    <w:link w:val="Heading3"/>
    <w:uiPriority w:val="9"/>
    <w:rsid w:val="00694BDF"/>
    <w:rPr>
      <w:rFonts w:eastAsia="Times New Roman"/>
      <w:bCs/>
      <w:sz w:val="24"/>
      <w:szCs w:val="24"/>
    </w:rPr>
  </w:style>
  <w:style w:type="character" w:customStyle="1" w:styleId="Heading4Char">
    <w:name w:val="Heading 4 Char"/>
    <w:link w:val="Heading4"/>
    <w:uiPriority w:val="9"/>
    <w:rsid w:val="00694BDF"/>
    <w:rPr>
      <w:rFonts w:eastAsia="Times New Roman"/>
      <w:bCs/>
      <w:iCs/>
      <w:sz w:val="24"/>
      <w:szCs w:val="24"/>
    </w:rPr>
  </w:style>
  <w:style w:type="character" w:customStyle="1" w:styleId="Heading5Char">
    <w:name w:val="Heading 5 Char"/>
    <w:link w:val="Heading5"/>
    <w:uiPriority w:val="9"/>
    <w:semiHidden/>
    <w:rsid w:val="00694BDF"/>
    <w:rPr>
      <w:rFonts w:eastAsia="Times New Roman"/>
      <w:sz w:val="24"/>
      <w:szCs w:val="24"/>
    </w:rPr>
  </w:style>
  <w:style w:type="character" w:customStyle="1" w:styleId="Heading6Char">
    <w:name w:val="Heading 6 Char"/>
    <w:link w:val="Heading6"/>
    <w:uiPriority w:val="9"/>
    <w:semiHidden/>
    <w:rsid w:val="00694BDF"/>
    <w:rPr>
      <w:rFonts w:eastAsia="Times New Roman"/>
      <w:iCs/>
      <w:sz w:val="24"/>
      <w:szCs w:val="24"/>
    </w:rPr>
  </w:style>
  <w:style w:type="character" w:customStyle="1" w:styleId="Heading7Char">
    <w:name w:val="Heading 7 Char"/>
    <w:link w:val="Heading7"/>
    <w:uiPriority w:val="9"/>
    <w:semiHidden/>
    <w:rsid w:val="00694BDF"/>
    <w:rPr>
      <w:rFonts w:eastAsia="Times New Roman"/>
      <w:iCs/>
      <w:sz w:val="24"/>
      <w:szCs w:val="24"/>
    </w:rPr>
  </w:style>
  <w:style w:type="character" w:customStyle="1" w:styleId="Heading8Char">
    <w:name w:val="Heading 8 Char"/>
    <w:link w:val="Heading8"/>
    <w:uiPriority w:val="9"/>
    <w:semiHidden/>
    <w:rsid w:val="00694BDF"/>
    <w:rPr>
      <w:rFonts w:eastAsia="Times New Roman"/>
      <w:sz w:val="24"/>
    </w:rPr>
  </w:style>
  <w:style w:type="character" w:customStyle="1" w:styleId="Heading9Char">
    <w:name w:val="Heading 9 Char"/>
    <w:link w:val="Heading9"/>
    <w:uiPriority w:val="9"/>
    <w:semiHidden/>
    <w:rsid w:val="00694BDF"/>
    <w:rPr>
      <w:rFonts w:eastAsia="Times New Roman"/>
      <w:iCs/>
      <w:sz w:val="24"/>
    </w:rPr>
  </w:style>
  <w:style w:type="paragraph" w:styleId="Index1">
    <w:name w:val="index 1"/>
    <w:basedOn w:val="Normal"/>
    <w:next w:val="Normal"/>
    <w:autoRedefine/>
    <w:uiPriority w:val="99"/>
    <w:semiHidden/>
    <w:unhideWhenUsed/>
    <w:rsid w:val="00694BDF"/>
    <w:pPr>
      <w:ind w:left="240" w:hanging="240"/>
    </w:pPr>
  </w:style>
  <w:style w:type="paragraph" w:styleId="IndexHeading">
    <w:name w:val="index heading"/>
    <w:basedOn w:val="Normal"/>
    <w:next w:val="Index1"/>
    <w:uiPriority w:val="99"/>
    <w:semiHidden/>
    <w:unhideWhenUsed/>
    <w:rsid w:val="00694BDF"/>
    <w:pPr>
      <w:jc w:val="center"/>
    </w:pPr>
    <w:rPr>
      <w:rFonts w:eastAsia="Times New Roman"/>
      <w:b/>
      <w:bCs/>
    </w:rPr>
  </w:style>
  <w:style w:type="character" w:customStyle="1" w:styleId="PlainTable41">
    <w:name w:val="Plain Table 41"/>
    <w:uiPriority w:val="21"/>
    <w:semiHidden/>
    <w:unhideWhenUsed/>
    <w:qFormat/>
    <w:rsid w:val="00694BDF"/>
    <w:rPr>
      <w:rFonts w:ascii="Times New Roman" w:hAnsi="Times New Roman"/>
      <w:b/>
      <w:bCs/>
      <w:i/>
      <w:iCs/>
      <w:color w:val="auto"/>
      <w:sz w:val="24"/>
    </w:rPr>
  </w:style>
  <w:style w:type="paragraph" w:customStyle="1" w:styleId="LightShading-Accent21">
    <w:name w:val="Light Shading - Accent 21"/>
    <w:basedOn w:val="Normal"/>
    <w:next w:val="Normal"/>
    <w:link w:val="LightShading-Accent2Char"/>
    <w:uiPriority w:val="30"/>
    <w:semiHidden/>
    <w:unhideWhenUsed/>
    <w:qFormat/>
    <w:rsid w:val="00694BDF"/>
    <w:pPr>
      <w:ind w:left="1440" w:right="1440"/>
    </w:pPr>
    <w:rPr>
      <w:b/>
      <w:bCs/>
      <w:i/>
      <w:iCs/>
    </w:rPr>
  </w:style>
  <w:style w:type="character" w:customStyle="1" w:styleId="LightShading-Accent2Char">
    <w:name w:val="Light Shading - Accent 2 Char"/>
    <w:link w:val="LightShading-Accent21"/>
    <w:uiPriority w:val="30"/>
    <w:semiHidden/>
    <w:rsid w:val="00694BDF"/>
    <w:rPr>
      <w:b/>
      <w:bCs/>
      <w:i/>
      <w:iCs/>
      <w:sz w:val="24"/>
      <w:szCs w:val="24"/>
    </w:rPr>
  </w:style>
  <w:style w:type="character" w:customStyle="1" w:styleId="TableGridLight1">
    <w:name w:val="Table Grid Light1"/>
    <w:uiPriority w:val="32"/>
    <w:semiHidden/>
    <w:unhideWhenUsed/>
    <w:qFormat/>
    <w:rsid w:val="00694BDF"/>
    <w:rPr>
      <w:rFonts w:ascii="Times New Roman" w:hAnsi="Times New Roman"/>
      <w:b/>
      <w:bCs/>
      <w:smallCaps/>
      <w:color w:val="auto"/>
      <w:spacing w:val="5"/>
      <w:sz w:val="24"/>
      <w:u w:val="single"/>
    </w:rPr>
  </w:style>
  <w:style w:type="character" w:customStyle="1" w:styleId="MediumGrid11">
    <w:name w:val="Medium Grid 11"/>
    <w:uiPriority w:val="99"/>
    <w:semiHidden/>
    <w:rsid w:val="00694BDF"/>
    <w:rPr>
      <w:color w:val="808080"/>
    </w:rPr>
  </w:style>
  <w:style w:type="paragraph" w:styleId="PlainText">
    <w:name w:val="Plain Text"/>
    <w:basedOn w:val="Normal"/>
    <w:link w:val="PlainTextChar"/>
    <w:uiPriority w:val="99"/>
    <w:semiHidden/>
    <w:unhideWhenUsed/>
    <w:rsid w:val="00694BDF"/>
    <w:rPr>
      <w:rFonts w:ascii="Courier New" w:hAnsi="Courier New" w:cs="Consolas"/>
      <w:sz w:val="20"/>
      <w:szCs w:val="21"/>
    </w:rPr>
  </w:style>
  <w:style w:type="character" w:customStyle="1" w:styleId="PlainTextChar">
    <w:name w:val="Plain Text Char"/>
    <w:link w:val="PlainText"/>
    <w:uiPriority w:val="99"/>
    <w:semiHidden/>
    <w:rsid w:val="00694BDF"/>
    <w:rPr>
      <w:rFonts w:ascii="Courier New" w:hAnsi="Courier New" w:cs="Consolas"/>
      <w:szCs w:val="21"/>
    </w:rPr>
  </w:style>
  <w:style w:type="paragraph" w:customStyle="1" w:styleId="ColorfulGrid-Accent11">
    <w:name w:val="Colorful Grid - Accent 11"/>
    <w:basedOn w:val="Normal"/>
    <w:next w:val="Normal"/>
    <w:link w:val="ColorfulGrid-Accent1Char"/>
    <w:uiPriority w:val="4"/>
    <w:qFormat/>
    <w:rsid w:val="00694BDF"/>
    <w:pPr>
      <w:ind w:left="1440" w:right="1440"/>
    </w:pPr>
    <w:rPr>
      <w:iCs/>
      <w:color w:val="000000"/>
    </w:rPr>
  </w:style>
  <w:style w:type="character" w:customStyle="1" w:styleId="ColorfulGrid-Accent1Char">
    <w:name w:val="Colorful Grid - Accent 1 Char"/>
    <w:link w:val="ColorfulGrid-Accent11"/>
    <w:uiPriority w:val="4"/>
    <w:rsid w:val="00694BDF"/>
    <w:rPr>
      <w:iCs/>
      <w:color w:val="000000"/>
      <w:sz w:val="24"/>
      <w:szCs w:val="24"/>
    </w:rPr>
  </w:style>
  <w:style w:type="paragraph" w:styleId="Subtitle">
    <w:name w:val="Subtitle"/>
    <w:basedOn w:val="Normal"/>
    <w:next w:val="Normal"/>
    <w:link w:val="SubtitleChar"/>
    <w:uiPriority w:val="8"/>
    <w:qFormat/>
    <w:rsid w:val="00694BDF"/>
    <w:pPr>
      <w:keepNext/>
      <w:numPr>
        <w:ilvl w:val="1"/>
      </w:numPr>
      <w:outlineLvl w:val="1"/>
    </w:pPr>
    <w:rPr>
      <w:rFonts w:eastAsia="Times New Roman"/>
      <w:i/>
      <w:iCs/>
    </w:rPr>
  </w:style>
  <w:style w:type="character" w:customStyle="1" w:styleId="SubtitleChar">
    <w:name w:val="Subtitle Char"/>
    <w:link w:val="Subtitle"/>
    <w:uiPriority w:val="8"/>
    <w:rsid w:val="00694BDF"/>
    <w:rPr>
      <w:rFonts w:eastAsia="Times New Roman"/>
      <w:i/>
      <w:iCs/>
      <w:sz w:val="24"/>
      <w:szCs w:val="24"/>
    </w:rPr>
  </w:style>
  <w:style w:type="character" w:customStyle="1" w:styleId="PlainTable51">
    <w:name w:val="Plain Table 51"/>
    <w:uiPriority w:val="31"/>
    <w:semiHidden/>
    <w:unhideWhenUsed/>
    <w:qFormat/>
    <w:rsid w:val="00694BDF"/>
    <w:rPr>
      <w:smallCaps/>
      <w:color w:val="auto"/>
      <w:u w:val="single"/>
    </w:rPr>
  </w:style>
  <w:style w:type="paragraph" w:styleId="Title">
    <w:name w:val="Title"/>
    <w:basedOn w:val="Normal"/>
    <w:next w:val="Normal"/>
    <w:link w:val="TitleChar"/>
    <w:uiPriority w:val="7"/>
    <w:qFormat/>
    <w:rsid w:val="00694BDF"/>
    <w:pPr>
      <w:keepNext/>
      <w:jc w:val="center"/>
      <w:outlineLvl w:val="0"/>
    </w:pPr>
    <w:rPr>
      <w:rFonts w:eastAsia="Times New Roman"/>
      <w:b/>
      <w:caps/>
      <w:szCs w:val="52"/>
    </w:rPr>
  </w:style>
  <w:style w:type="character" w:customStyle="1" w:styleId="TitleChar">
    <w:name w:val="Title Char"/>
    <w:link w:val="Title"/>
    <w:uiPriority w:val="7"/>
    <w:rsid w:val="00694BDF"/>
    <w:rPr>
      <w:rFonts w:eastAsia="Times New Roman"/>
      <w:b/>
      <w:caps/>
      <w:sz w:val="24"/>
      <w:szCs w:val="52"/>
    </w:rPr>
  </w:style>
  <w:style w:type="paragraph" w:styleId="TOAHeading">
    <w:name w:val="toa heading"/>
    <w:basedOn w:val="Normal"/>
    <w:next w:val="Normal"/>
    <w:uiPriority w:val="99"/>
    <w:semiHidden/>
    <w:unhideWhenUsed/>
    <w:rsid w:val="00694BDF"/>
    <w:pPr>
      <w:jc w:val="center"/>
    </w:pPr>
    <w:rPr>
      <w:rFonts w:eastAsia="Times New Roman"/>
      <w:b/>
      <w:bCs/>
    </w:rPr>
  </w:style>
  <w:style w:type="paragraph" w:styleId="TOC1">
    <w:name w:val="toc 1"/>
    <w:basedOn w:val="Normal"/>
    <w:next w:val="Normal"/>
    <w:autoRedefine/>
    <w:uiPriority w:val="39"/>
    <w:semiHidden/>
    <w:unhideWhenUsed/>
    <w:rsid w:val="00694BDF"/>
    <w:pPr>
      <w:tabs>
        <w:tab w:val="left" w:pos="720"/>
        <w:tab w:val="right" w:leader="dot" w:pos="9360"/>
      </w:tabs>
      <w:spacing w:after="120"/>
    </w:pPr>
  </w:style>
  <w:style w:type="paragraph" w:styleId="TOC2">
    <w:name w:val="toc 2"/>
    <w:basedOn w:val="Normal"/>
    <w:next w:val="Normal"/>
    <w:autoRedefine/>
    <w:uiPriority w:val="39"/>
    <w:semiHidden/>
    <w:unhideWhenUsed/>
    <w:rsid w:val="00694BDF"/>
    <w:pPr>
      <w:tabs>
        <w:tab w:val="right" w:leader="dot" w:pos="9360"/>
      </w:tabs>
      <w:spacing w:after="120"/>
      <w:ind w:left="1440" w:hanging="720"/>
      <w:contextualSpacing/>
    </w:pPr>
  </w:style>
  <w:style w:type="paragraph" w:styleId="TOC3">
    <w:name w:val="toc 3"/>
    <w:basedOn w:val="Normal"/>
    <w:next w:val="Normal"/>
    <w:autoRedefine/>
    <w:uiPriority w:val="39"/>
    <w:semiHidden/>
    <w:unhideWhenUsed/>
    <w:rsid w:val="00694BDF"/>
    <w:pPr>
      <w:tabs>
        <w:tab w:val="right" w:leader="dot" w:pos="9360"/>
      </w:tabs>
      <w:spacing w:after="120"/>
      <w:ind w:left="2160" w:hanging="720"/>
      <w:contextualSpacing/>
    </w:pPr>
  </w:style>
  <w:style w:type="paragraph" w:styleId="TOC4">
    <w:name w:val="toc 4"/>
    <w:basedOn w:val="Normal"/>
    <w:next w:val="Normal"/>
    <w:autoRedefine/>
    <w:uiPriority w:val="39"/>
    <w:semiHidden/>
    <w:unhideWhenUsed/>
    <w:rsid w:val="00694BDF"/>
    <w:pPr>
      <w:tabs>
        <w:tab w:val="right" w:leader="dot" w:pos="9360"/>
      </w:tabs>
      <w:spacing w:after="120"/>
      <w:ind w:left="2880" w:hanging="720"/>
      <w:contextualSpacing/>
    </w:pPr>
  </w:style>
  <w:style w:type="paragraph" w:styleId="TOC5">
    <w:name w:val="toc 5"/>
    <w:basedOn w:val="Normal"/>
    <w:next w:val="Normal"/>
    <w:autoRedefine/>
    <w:uiPriority w:val="39"/>
    <w:semiHidden/>
    <w:unhideWhenUsed/>
    <w:rsid w:val="00694BDF"/>
    <w:pPr>
      <w:tabs>
        <w:tab w:val="right" w:leader="dot" w:pos="9360"/>
      </w:tabs>
      <w:spacing w:after="120"/>
      <w:ind w:left="3600" w:hanging="720"/>
      <w:contextualSpacing/>
    </w:pPr>
  </w:style>
  <w:style w:type="paragraph" w:styleId="TOC6">
    <w:name w:val="toc 6"/>
    <w:basedOn w:val="Normal"/>
    <w:next w:val="Normal"/>
    <w:autoRedefine/>
    <w:uiPriority w:val="39"/>
    <w:semiHidden/>
    <w:unhideWhenUsed/>
    <w:rsid w:val="00694BDF"/>
    <w:pPr>
      <w:tabs>
        <w:tab w:val="right" w:leader="dot" w:pos="9360"/>
      </w:tabs>
      <w:spacing w:after="120"/>
      <w:ind w:left="4320" w:hanging="720"/>
      <w:contextualSpacing/>
    </w:pPr>
  </w:style>
  <w:style w:type="paragraph" w:styleId="TOC7">
    <w:name w:val="toc 7"/>
    <w:basedOn w:val="Normal"/>
    <w:next w:val="Normal"/>
    <w:autoRedefine/>
    <w:uiPriority w:val="39"/>
    <w:semiHidden/>
    <w:unhideWhenUsed/>
    <w:rsid w:val="00694BDF"/>
    <w:pPr>
      <w:tabs>
        <w:tab w:val="right" w:leader="dot" w:pos="9360"/>
      </w:tabs>
      <w:spacing w:after="120"/>
      <w:ind w:left="5040" w:hanging="720"/>
      <w:contextualSpacing/>
    </w:pPr>
  </w:style>
  <w:style w:type="paragraph" w:styleId="TOC8">
    <w:name w:val="toc 8"/>
    <w:basedOn w:val="Normal"/>
    <w:next w:val="Normal"/>
    <w:autoRedefine/>
    <w:uiPriority w:val="39"/>
    <w:semiHidden/>
    <w:unhideWhenUsed/>
    <w:rsid w:val="00694BDF"/>
    <w:pPr>
      <w:tabs>
        <w:tab w:val="right" w:leader="dot" w:pos="9360"/>
      </w:tabs>
      <w:spacing w:after="120"/>
      <w:ind w:left="5760" w:hanging="720"/>
      <w:contextualSpacing/>
    </w:pPr>
  </w:style>
  <w:style w:type="paragraph" w:styleId="TOC9">
    <w:name w:val="toc 9"/>
    <w:basedOn w:val="Normal"/>
    <w:next w:val="Normal"/>
    <w:autoRedefine/>
    <w:uiPriority w:val="39"/>
    <w:semiHidden/>
    <w:unhideWhenUsed/>
    <w:rsid w:val="00694BDF"/>
    <w:pPr>
      <w:tabs>
        <w:tab w:val="right" w:leader="dot" w:pos="9360"/>
      </w:tabs>
      <w:spacing w:after="120"/>
      <w:ind w:left="6480" w:hanging="720"/>
      <w:contextualSpacing/>
    </w:pPr>
  </w:style>
  <w:style w:type="paragraph" w:customStyle="1" w:styleId="GridTable31">
    <w:name w:val="Grid Table 31"/>
    <w:basedOn w:val="Heading1"/>
    <w:next w:val="Normal"/>
    <w:uiPriority w:val="39"/>
    <w:semiHidden/>
    <w:unhideWhenUsed/>
    <w:qFormat/>
    <w:rsid w:val="00694BDF"/>
    <w:pPr>
      <w:outlineLvl w:val="9"/>
    </w:pPr>
    <w:rPr>
      <w:caps/>
      <w:sz w:val="28"/>
    </w:rPr>
  </w:style>
  <w:style w:type="paragraph" w:customStyle="1" w:styleId="MediumGrid21">
    <w:name w:val="Medium Grid 21"/>
    <w:uiPriority w:val="1"/>
    <w:qFormat/>
    <w:rsid w:val="00694BDF"/>
    <w:rPr>
      <w:sz w:val="24"/>
      <w:szCs w:val="24"/>
    </w:rPr>
  </w:style>
  <w:style w:type="table" w:styleId="TableGrid">
    <w:name w:val="Table Grid"/>
    <w:basedOn w:val="TableNormal"/>
    <w:uiPriority w:val="59"/>
    <w:rsid w:val="00BF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724901"/>
    <w:rPr>
      <w:color w:val="005C72"/>
      <w:u w:val="single"/>
    </w:rPr>
  </w:style>
  <w:style w:type="character" w:customStyle="1" w:styleId="ptext-14">
    <w:name w:val="ptext-14"/>
    <w:rsid w:val="00724901"/>
  </w:style>
  <w:style w:type="character" w:customStyle="1" w:styleId="enumxml1">
    <w:name w:val="enumxml1"/>
    <w:rsid w:val="00724901"/>
    <w:rPr>
      <w:b/>
      <w:bCs/>
    </w:rPr>
  </w:style>
  <w:style w:type="character" w:customStyle="1" w:styleId="labelleader1">
    <w:name w:val="labelleader1"/>
    <w:rsid w:val="00724901"/>
    <w:rPr>
      <w:b/>
      <w:bCs/>
    </w:rPr>
  </w:style>
  <w:style w:type="character" w:styleId="Emphasis">
    <w:name w:val="Emphasis"/>
    <w:uiPriority w:val="20"/>
    <w:qFormat/>
    <w:rsid w:val="00724901"/>
    <w:rPr>
      <w:i/>
      <w:iCs/>
    </w:rPr>
  </w:style>
  <w:style w:type="character" w:customStyle="1" w:styleId="ptext-25">
    <w:name w:val="ptext-25"/>
    <w:rsid w:val="00724901"/>
  </w:style>
  <w:style w:type="character" w:customStyle="1" w:styleId="ptext-31">
    <w:name w:val="ptext-31"/>
    <w:rsid w:val="00724901"/>
  </w:style>
  <w:style w:type="character" w:styleId="CommentReference">
    <w:name w:val="annotation reference"/>
    <w:uiPriority w:val="99"/>
    <w:semiHidden/>
    <w:unhideWhenUsed/>
    <w:rsid w:val="00E21822"/>
    <w:rPr>
      <w:sz w:val="16"/>
      <w:szCs w:val="16"/>
    </w:rPr>
  </w:style>
  <w:style w:type="paragraph" w:styleId="CommentText">
    <w:name w:val="annotation text"/>
    <w:basedOn w:val="Normal"/>
    <w:link w:val="CommentTextChar"/>
    <w:uiPriority w:val="99"/>
    <w:semiHidden/>
    <w:unhideWhenUsed/>
    <w:rsid w:val="00E21822"/>
    <w:rPr>
      <w:sz w:val="20"/>
      <w:szCs w:val="20"/>
    </w:rPr>
  </w:style>
  <w:style w:type="character" w:customStyle="1" w:styleId="CommentTextChar">
    <w:name w:val="Comment Text Char"/>
    <w:basedOn w:val="DefaultParagraphFont"/>
    <w:link w:val="CommentText"/>
    <w:uiPriority w:val="99"/>
    <w:semiHidden/>
    <w:rsid w:val="00E21822"/>
  </w:style>
  <w:style w:type="paragraph" w:styleId="CommentSubject">
    <w:name w:val="annotation subject"/>
    <w:basedOn w:val="CommentText"/>
    <w:next w:val="CommentText"/>
    <w:link w:val="CommentSubjectChar"/>
    <w:uiPriority w:val="99"/>
    <w:semiHidden/>
    <w:unhideWhenUsed/>
    <w:rsid w:val="00E21822"/>
    <w:rPr>
      <w:b/>
      <w:bCs/>
    </w:rPr>
  </w:style>
  <w:style w:type="character" w:customStyle="1" w:styleId="CommentSubjectChar">
    <w:name w:val="Comment Subject Char"/>
    <w:link w:val="CommentSubject"/>
    <w:uiPriority w:val="99"/>
    <w:semiHidden/>
    <w:rsid w:val="00E21822"/>
    <w:rPr>
      <w:b/>
      <w:bCs/>
    </w:rPr>
  </w:style>
  <w:style w:type="paragraph" w:styleId="BalloonText">
    <w:name w:val="Balloon Text"/>
    <w:basedOn w:val="Normal"/>
    <w:link w:val="BalloonTextChar"/>
    <w:uiPriority w:val="99"/>
    <w:semiHidden/>
    <w:unhideWhenUsed/>
    <w:rsid w:val="00E21822"/>
    <w:pPr>
      <w:spacing w:after="0"/>
    </w:pPr>
    <w:rPr>
      <w:rFonts w:ascii="Tahoma" w:hAnsi="Tahoma" w:cs="Tahoma"/>
      <w:sz w:val="16"/>
      <w:szCs w:val="16"/>
    </w:rPr>
  </w:style>
  <w:style w:type="character" w:customStyle="1" w:styleId="BalloonTextChar">
    <w:name w:val="Balloon Text Char"/>
    <w:link w:val="BalloonText"/>
    <w:uiPriority w:val="99"/>
    <w:semiHidden/>
    <w:rsid w:val="00E21822"/>
    <w:rPr>
      <w:rFonts w:ascii="Tahoma" w:hAnsi="Tahoma" w:cs="Tahoma"/>
      <w:sz w:val="16"/>
      <w:szCs w:val="16"/>
    </w:rPr>
  </w:style>
  <w:style w:type="paragraph" w:customStyle="1" w:styleId="MacPacTrailer">
    <w:name w:val="MacPac Trailer"/>
    <w:rsid w:val="00EE3C33"/>
    <w:pPr>
      <w:widowControl w:val="0"/>
      <w:spacing w:line="160" w:lineRule="exact"/>
    </w:pPr>
    <w:rPr>
      <w:rFonts w:eastAsia="Times New Roman"/>
      <w:sz w:val="14"/>
      <w:szCs w:val="22"/>
    </w:rPr>
  </w:style>
  <w:style w:type="paragraph" w:customStyle="1" w:styleId="ColorfulList-Accent11">
    <w:name w:val="Colorful List - Accent 11"/>
    <w:basedOn w:val="Normal"/>
    <w:uiPriority w:val="34"/>
    <w:semiHidden/>
    <w:unhideWhenUsed/>
    <w:qFormat/>
    <w:rsid w:val="003153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73980">
      <w:bodyDiv w:val="1"/>
      <w:marLeft w:val="0"/>
      <w:marRight w:val="0"/>
      <w:marTop w:val="0"/>
      <w:marBottom w:val="0"/>
      <w:divBdr>
        <w:top w:val="none" w:sz="0" w:space="0" w:color="auto"/>
        <w:left w:val="none" w:sz="0" w:space="0" w:color="auto"/>
        <w:bottom w:val="none" w:sz="0" w:space="0" w:color="auto"/>
        <w:right w:val="none" w:sz="0" w:space="0" w:color="auto"/>
      </w:divBdr>
    </w:div>
    <w:div w:id="1388189127">
      <w:bodyDiv w:val="1"/>
      <w:marLeft w:val="0"/>
      <w:marRight w:val="0"/>
      <w:marTop w:val="0"/>
      <w:marBottom w:val="0"/>
      <w:divBdr>
        <w:top w:val="none" w:sz="0" w:space="0" w:color="auto"/>
        <w:left w:val="none" w:sz="0" w:space="0" w:color="auto"/>
        <w:bottom w:val="none" w:sz="0" w:space="0" w:color="auto"/>
        <w:right w:val="none" w:sz="0" w:space="0" w:color="auto"/>
      </w:divBdr>
      <w:divsChild>
        <w:div w:id="1783567794">
          <w:marLeft w:val="0"/>
          <w:marRight w:val="0"/>
          <w:marTop w:val="0"/>
          <w:marBottom w:val="0"/>
          <w:divBdr>
            <w:top w:val="none" w:sz="0" w:space="0" w:color="auto"/>
            <w:left w:val="none" w:sz="0" w:space="0" w:color="auto"/>
            <w:bottom w:val="none" w:sz="0" w:space="0" w:color="auto"/>
            <w:right w:val="none" w:sz="0" w:space="0" w:color="auto"/>
          </w:divBdr>
          <w:divsChild>
            <w:div w:id="761805871">
              <w:marLeft w:val="0"/>
              <w:marRight w:val="0"/>
              <w:marTop w:val="0"/>
              <w:marBottom w:val="0"/>
              <w:divBdr>
                <w:top w:val="none" w:sz="0" w:space="0" w:color="auto"/>
                <w:left w:val="none" w:sz="0" w:space="0" w:color="auto"/>
                <w:bottom w:val="none" w:sz="0" w:space="0" w:color="auto"/>
                <w:right w:val="none" w:sz="0" w:space="0" w:color="auto"/>
              </w:divBdr>
              <w:divsChild>
                <w:div w:id="1254583728">
                  <w:marLeft w:val="150"/>
                  <w:marRight w:val="150"/>
                  <w:marTop w:val="150"/>
                  <w:marBottom w:val="0"/>
                  <w:divBdr>
                    <w:top w:val="none" w:sz="0" w:space="0" w:color="auto"/>
                    <w:left w:val="none" w:sz="0" w:space="0" w:color="auto"/>
                    <w:bottom w:val="none" w:sz="0" w:space="0" w:color="auto"/>
                    <w:right w:val="none" w:sz="0" w:space="0" w:color="auto"/>
                  </w:divBdr>
                  <w:divsChild>
                    <w:div w:id="1793550719">
                      <w:marLeft w:val="0"/>
                      <w:marRight w:val="0"/>
                      <w:marTop w:val="150"/>
                      <w:marBottom w:val="0"/>
                      <w:divBdr>
                        <w:top w:val="none" w:sz="0" w:space="0" w:color="auto"/>
                        <w:left w:val="none" w:sz="0" w:space="0" w:color="auto"/>
                        <w:bottom w:val="none" w:sz="0" w:space="0" w:color="auto"/>
                        <w:right w:val="none" w:sz="0" w:space="0" w:color="auto"/>
                      </w:divBdr>
                      <w:divsChild>
                        <w:div w:id="2008435573">
                          <w:marLeft w:val="0"/>
                          <w:marRight w:val="0"/>
                          <w:marTop w:val="0"/>
                          <w:marBottom w:val="0"/>
                          <w:divBdr>
                            <w:top w:val="none" w:sz="0" w:space="0" w:color="auto"/>
                            <w:left w:val="none" w:sz="0" w:space="0" w:color="auto"/>
                            <w:bottom w:val="none" w:sz="0" w:space="0" w:color="auto"/>
                            <w:right w:val="none" w:sz="0" w:space="0" w:color="auto"/>
                          </w:divBdr>
                          <w:divsChild>
                            <w:div w:id="2105224692">
                              <w:marLeft w:val="0"/>
                              <w:marRight w:val="0"/>
                              <w:marTop w:val="0"/>
                              <w:marBottom w:val="0"/>
                              <w:divBdr>
                                <w:top w:val="none" w:sz="0" w:space="0" w:color="auto"/>
                                <w:left w:val="none" w:sz="0" w:space="0" w:color="auto"/>
                                <w:bottom w:val="none" w:sz="0" w:space="0" w:color="auto"/>
                                <w:right w:val="none" w:sz="0" w:space="0" w:color="auto"/>
                              </w:divBdr>
                              <w:divsChild>
                                <w:div w:id="2117672298">
                                  <w:marLeft w:val="0"/>
                                  <w:marRight w:val="0"/>
                                  <w:marTop w:val="0"/>
                                  <w:marBottom w:val="0"/>
                                  <w:divBdr>
                                    <w:top w:val="none" w:sz="0" w:space="0" w:color="auto"/>
                                    <w:left w:val="none" w:sz="0" w:space="0" w:color="auto"/>
                                    <w:bottom w:val="none" w:sz="0" w:space="0" w:color="auto"/>
                                    <w:right w:val="none" w:sz="0" w:space="0" w:color="auto"/>
                                  </w:divBdr>
                                  <w:divsChild>
                                    <w:div w:id="1018892009">
                                      <w:marLeft w:val="0"/>
                                      <w:marRight w:val="0"/>
                                      <w:marTop w:val="0"/>
                                      <w:marBottom w:val="0"/>
                                      <w:divBdr>
                                        <w:top w:val="none" w:sz="0" w:space="0" w:color="auto"/>
                                        <w:left w:val="none" w:sz="0" w:space="0" w:color="auto"/>
                                        <w:bottom w:val="none" w:sz="0" w:space="0" w:color="auto"/>
                                        <w:right w:val="none" w:sz="0" w:space="0" w:color="auto"/>
                                      </w:divBdr>
                                      <w:divsChild>
                                        <w:div w:id="327096410">
                                          <w:marLeft w:val="0"/>
                                          <w:marRight w:val="0"/>
                                          <w:marTop w:val="0"/>
                                          <w:marBottom w:val="0"/>
                                          <w:divBdr>
                                            <w:top w:val="none" w:sz="0" w:space="0" w:color="auto"/>
                                            <w:left w:val="none" w:sz="0" w:space="0" w:color="auto"/>
                                            <w:bottom w:val="none" w:sz="0" w:space="0" w:color="auto"/>
                                            <w:right w:val="none" w:sz="0" w:space="0" w:color="auto"/>
                                          </w:divBdr>
                                          <w:divsChild>
                                            <w:div w:id="46494009">
                                              <w:marLeft w:val="0"/>
                                              <w:marRight w:val="0"/>
                                              <w:marTop w:val="0"/>
                                              <w:marBottom w:val="0"/>
                                              <w:divBdr>
                                                <w:top w:val="none" w:sz="0" w:space="0" w:color="auto"/>
                                                <w:left w:val="none" w:sz="0" w:space="0" w:color="auto"/>
                                                <w:bottom w:val="none" w:sz="0" w:space="0" w:color="auto"/>
                                                <w:right w:val="none" w:sz="0" w:space="0" w:color="auto"/>
                                              </w:divBdr>
                                            </w:div>
                                            <w:div w:id="61954383">
                                              <w:marLeft w:val="0"/>
                                              <w:marRight w:val="0"/>
                                              <w:marTop w:val="0"/>
                                              <w:marBottom w:val="0"/>
                                              <w:divBdr>
                                                <w:top w:val="none" w:sz="0" w:space="0" w:color="auto"/>
                                                <w:left w:val="none" w:sz="0" w:space="0" w:color="auto"/>
                                                <w:bottom w:val="none" w:sz="0" w:space="0" w:color="auto"/>
                                                <w:right w:val="none" w:sz="0" w:space="0" w:color="auto"/>
                                              </w:divBdr>
                                            </w:div>
                                            <w:div w:id="253783653">
                                              <w:marLeft w:val="0"/>
                                              <w:marRight w:val="0"/>
                                              <w:marTop w:val="0"/>
                                              <w:marBottom w:val="0"/>
                                              <w:divBdr>
                                                <w:top w:val="none" w:sz="0" w:space="0" w:color="auto"/>
                                                <w:left w:val="none" w:sz="0" w:space="0" w:color="auto"/>
                                                <w:bottom w:val="none" w:sz="0" w:space="0" w:color="auto"/>
                                                <w:right w:val="none" w:sz="0" w:space="0" w:color="auto"/>
                                              </w:divBdr>
                                            </w:div>
                                            <w:div w:id="426736428">
                                              <w:marLeft w:val="0"/>
                                              <w:marRight w:val="0"/>
                                              <w:marTop w:val="0"/>
                                              <w:marBottom w:val="0"/>
                                              <w:divBdr>
                                                <w:top w:val="none" w:sz="0" w:space="0" w:color="auto"/>
                                                <w:left w:val="none" w:sz="0" w:space="0" w:color="auto"/>
                                                <w:bottom w:val="none" w:sz="0" w:space="0" w:color="auto"/>
                                                <w:right w:val="none" w:sz="0" w:space="0" w:color="auto"/>
                                              </w:divBdr>
                                            </w:div>
                                            <w:div w:id="426852246">
                                              <w:marLeft w:val="0"/>
                                              <w:marRight w:val="0"/>
                                              <w:marTop w:val="0"/>
                                              <w:marBottom w:val="0"/>
                                              <w:divBdr>
                                                <w:top w:val="none" w:sz="0" w:space="0" w:color="auto"/>
                                                <w:left w:val="none" w:sz="0" w:space="0" w:color="auto"/>
                                                <w:bottom w:val="none" w:sz="0" w:space="0" w:color="auto"/>
                                                <w:right w:val="none" w:sz="0" w:space="0" w:color="auto"/>
                                              </w:divBdr>
                                            </w:div>
                                            <w:div w:id="598028977">
                                              <w:marLeft w:val="0"/>
                                              <w:marRight w:val="0"/>
                                              <w:marTop w:val="0"/>
                                              <w:marBottom w:val="0"/>
                                              <w:divBdr>
                                                <w:top w:val="none" w:sz="0" w:space="0" w:color="auto"/>
                                                <w:left w:val="none" w:sz="0" w:space="0" w:color="auto"/>
                                                <w:bottom w:val="none" w:sz="0" w:space="0" w:color="auto"/>
                                                <w:right w:val="none" w:sz="0" w:space="0" w:color="auto"/>
                                              </w:divBdr>
                                            </w:div>
                                            <w:div w:id="803306963">
                                              <w:marLeft w:val="0"/>
                                              <w:marRight w:val="0"/>
                                              <w:marTop w:val="0"/>
                                              <w:marBottom w:val="0"/>
                                              <w:divBdr>
                                                <w:top w:val="none" w:sz="0" w:space="0" w:color="auto"/>
                                                <w:left w:val="none" w:sz="0" w:space="0" w:color="auto"/>
                                                <w:bottom w:val="none" w:sz="0" w:space="0" w:color="auto"/>
                                                <w:right w:val="none" w:sz="0" w:space="0" w:color="auto"/>
                                              </w:divBdr>
                                            </w:div>
                                            <w:div w:id="818229569">
                                              <w:marLeft w:val="0"/>
                                              <w:marRight w:val="0"/>
                                              <w:marTop w:val="0"/>
                                              <w:marBottom w:val="0"/>
                                              <w:divBdr>
                                                <w:top w:val="none" w:sz="0" w:space="0" w:color="auto"/>
                                                <w:left w:val="none" w:sz="0" w:space="0" w:color="auto"/>
                                                <w:bottom w:val="none" w:sz="0" w:space="0" w:color="auto"/>
                                                <w:right w:val="none" w:sz="0" w:space="0" w:color="auto"/>
                                              </w:divBdr>
                                            </w:div>
                                            <w:div w:id="857697005">
                                              <w:marLeft w:val="0"/>
                                              <w:marRight w:val="0"/>
                                              <w:marTop w:val="0"/>
                                              <w:marBottom w:val="0"/>
                                              <w:divBdr>
                                                <w:top w:val="none" w:sz="0" w:space="0" w:color="auto"/>
                                                <w:left w:val="none" w:sz="0" w:space="0" w:color="auto"/>
                                                <w:bottom w:val="none" w:sz="0" w:space="0" w:color="auto"/>
                                                <w:right w:val="none" w:sz="0" w:space="0" w:color="auto"/>
                                              </w:divBdr>
                                            </w:div>
                                            <w:div w:id="922035294">
                                              <w:marLeft w:val="0"/>
                                              <w:marRight w:val="0"/>
                                              <w:marTop w:val="0"/>
                                              <w:marBottom w:val="0"/>
                                              <w:divBdr>
                                                <w:top w:val="none" w:sz="0" w:space="0" w:color="auto"/>
                                                <w:left w:val="none" w:sz="0" w:space="0" w:color="auto"/>
                                                <w:bottom w:val="none" w:sz="0" w:space="0" w:color="auto"/>
                                                <w:right w:val="none" w:sz="0" w:space="0" w:color="auto"/>
                                              </w:divBdr>
                                            </w:div>
                                            <w:div w:id="948390311">
                                              <w:marLeft w:val="0"/>
                                              <w:marRight w:val="0"/>
                                              <w:marTop w:val="0"/>
                                              <w:marBottom w:val="0"/>
                                              <w:divBdr>
                                                <w:top w:val="none" w:sz="0" w:space="0" w:color="auto"/>
                                                <w:left w:val="none" w:sz="0" w:space="0" w:color="auto"/>
                                                <w:bottom w:val="none" w:sz="0" w:space="0" w:color="auto"/>
                                                <w:right w:val="none" w:sz="0" w:space="0" w:color="auto"/>
                                              </w:divBdr>
                                            </w:div>
                                            <w:div w:id="1035229051">
                                              <w:marLeft w:val="0"/>
                                              <w:marRight w:val="0"/>
                                              <w:marTop w:val="0"/>
                                              <w:marBottom w:val="0"/>
                                              <w:divBdr>
                                                <w:top w:val="none" w:sz="0" w:space="0" w:color="auto"/>
                                                <w:left w:val="none" w:sz="0" w:space="0" w:color="auto"/>
                                                <w:bottom w:val="none" w:sz="0" w:space="0" w:color="auto"/>
                                                <w:right w:val="none" w:sz="0" w:space="0" w:color="auto"/>
                                              </w:divBdr>
                                            </w:div>
                                            <w:div w:id="1156142953">
                                              <w:marLeft w:val="0"/>
                                              <w:marRight w:val="0"/>
                                              <w:marTop w:val="0"/>
                                              <w:marBottom w:val="0"/>
                                              <w:divBdr>
                                                <w:top w:val="none" w:sz="0" w:space="0" w:color="auto"/>
                                                <w:left w:val="none" w:sz="0" w:space="0" w:color="auto"/>
                                                <w:bottom w:val="none" w:sz="0" w:space="0" w:color="auto"/>
                                                <w:right w:val="none" w:sz="0" w:space="0" w:color="auto"/>
                                              </w:divBdr>
                                            </w:div>
                                            <w:div w:id="1210414435">
                                              <w:marLeft w:val="0"/>
                                              <w:marRight w:val="0"/>
                                              <w:marTop w:val="0"/>
                                              <w:marBottom w:val="0"/>
                                              <w:divBdr>
                                                <w:top w:val="none" w:sz="0" w:space="0" w:color="auto"/>
                                                <w:left w:val="none" w:sz="0" w:space="0" w:color="auto"/>
                                                <w:bottom w:val="none" w:sz="0" w:space="0" w:color="auto"/>
                                                <w:right w:val="none" w:sz="0" w:space="0" w:color="auto"/>
                                              </w:divBdr>
                                            </w:div>
                                            <w:div w:id="1224221664">
                                              <w:marLeft w:val="0"/>
                                              <w:marRight w:val="0"/>
                                              <w:marTop w:val="0"/>
                                              <w:marBottom w:val="0"/>
                                              <w:divBdr>
                                                <w:top w:val="none" w:sz="0" w:space="0" w:color="auto"/>
                                                <w:left w:val="none" w:sz="0" w:space="0" w:color="auto"/>
                                                <w:bottom w:val="none" w:sz="0" w:space="0" w:color="auto"/>
                                                <w:right w:val="none" w:sz="0" w:space="0" w:color="auto"/>
                                              </w:divBdr>
                                            </w:div>
                                            <w:div w:id="1252087119">
                                              <w:marLeft w:val="0"/>
                                              <w:marRight w:val="0"/>
                                              <w:marTop w:val="0"/>
                                              <w:marBottom w:val="0"/>
                                              <w:divBdr>
                                                <w:top w:val="none" w:sz="0" w:space="0" w:color="auto"/>
                                                <w:left w:val="none" w:sz="0" w:space="0" w:color="auto"/>
                                                <w:bottom w:val="none" w:sz="0" w:space="0" w:color="auto"/>
                                                <w:right w:val="none" w:sz="0" w:space="0" w:color="auto"/>
                                              </w:divBdr>
                                            </w:div>
                                            <w:div w:id="1274828856">
                                              <w:marLeft w:val="0"/>
                                              <w:marRight w:val="0"/>
                                              <w:marTop w:val="0"/>
                                              <w:marBottom w:val="0"/>
                                              <w:divBdr>
                                                <w:top w:val="none" w:sz="0" w:space="0" w:color="auto"/>
                                                <w:left w:val="none" w:sz="0" w:space="0" w:color="auto"/>
                                                <w:bottom w:val="none" w:sz="0" w:space="0" w:color="auto"/>
                                                <w:right w:val="none" w:sz="0" w:space="0" w:color="auto"/>
                                              </w:divBdr>
                                            </w:div>
                                            <w:div w:id="1277905621">
                                              <w:marLeft w:val="0"/>
                                              <w:marRight w:val="0"/>
                                              <w:marTop w:val="0"/>
                                              <w:marBottom w:val="0"/>
                                              <w:divBdr>
                                                <w:top w:val="none" w:sz="0" w:space="0" w:color="auto"/>
                                                <w:left w:val="none" w:sz="0" w:space="0" w:color="auto"/>
                                                <w:bottom w:val="none" w:sz="0" w:space="0" w:color="auto"/>
                                                <w:right w:val="none" w:sz="0" w:space="0" w:color="auto"/>
                                              </w:divBdr>
                                            </w:div>
                                            <w:div w:id="1396197004">
                                              <w:marLeft w:val="0"/>
                                              <w:marRight w:val="0"/>
                                              <w:marTop w:val="0"/>
                                              <w:marBottom w:val="0"/>
                                              <w:divBdr>
                                                <w:top w:val="none" w:sz="0" w:space="0" w:color="auto"/>
                                                <w:left w:val="none" w:sz="0" w:space="0" w:color="auto"/>
                                                <w:bottom w:val="none" w:sz="0" w:space="0" w:color="auto"/>
                                                <w:right w:val="none" w:sz="0" w:space="0" w:color="auto"/>
                                              </w:divBdr>
                                            </w:div>
                                            <w:div w:id="1419671675">
                                              <w:marLeft w:val="0"/>
                                              <w:marRight w:val="0"/>
                                              <w:marTop w:val="0"/>
                                              <w:marBottom w:val="0"/>
                                              <w:divBdr>
                                                <w:top w:val="none" w:sz="0" w:space="0" w:color="auto"/>
                                                <w:left w:val="none" w:sz="0" w:space="0" w:color="auto"/>
                                                <w:bottom w:val="none" w:sz="0" w:space="0" w:color="auto"/>
                                                <w:right w:val="none" w:sz="0" w:space="0" w:color="auto"/>
                                              </w:divBdr>
                                            </w:div>
                                            <w:div w:id="1437561535">
                                              <w:marLeft w:val="0"/>
                                              <w:marRight w:val="0"/>
                                              <w:marTop w:val="0"/>
                                              <w:marBottom w:val="0"/>
                                              <w:divBdr>
                                                <w:top w:val="none" w:sz="0" w:space="0" w:color="auto"/>
                                                <w:left w:val="none" w:sz="0" w:space="0" w:color="auto"/>
                                                <w:bottom w:val="none" w:sz="0" w:space="0" w:color="auto"/>
                                                <w:right w:val="none" w:sz="0" w:space="0" w:color="auto"/>
                                              </w:divBdr>
                                            </w:div>
                                            <w:div w:id="1560479325">
                                              <w:marLeft w:val="0"/>
                                              <w:marRight w:val="0"/>
                                              <w:marTop w:val="0"/>
                                              <w:marBottom w:val="0"/>
                                              <w:divBdr>
                                                <w:top w:val="none" w:sz="0" w:space="0" w:color="auto"/>
                                                <w:left w:val="none" w:sz="0" w:space="0" w:color="auto"/>
                                                <w:bottom w:val="none" w:sz="0" w:space="0" w:color="auto"/>
                                                <w:right w:val="none" w:sz="0" w:space="0" w:color="auto"/>
                                              </w:divBdr>
                                            </w:div>
                                            <w:div w:id="1570529864">
                                              <w:marLeft w:val="0"/>
                                              <w:marRight w:val="0"/>
                                              <w:marTop w:val="0"/>
                                              <w:marBottom w:val="0"/>
                                              <w:divBdr>
                                                <w:top w:val="none" w:sz="0" w:space="0" w:color="auto"/>
                                                <w:left w:val="none" w:sz="0" w:space="0" w:color="auto"/>
                                                <w:bottom w:val="none" w:sz="0" w:space="0" w:color="auto"/>
                                                <w:right w:val="none" w:sz="0" w:space="0" w:color="auto"/>
                                              </w:divBdr>
                                            </w:div>
                                            <w:div w:id="1717047422">
                                              <w:marLeft w:val="0"/>
                                              <w:marRight w:val="0"/>
                                              <w:marTop w:val="0"/>
                                              <w:marBottom w:val="0"/>
                                              <w:divBdr>
                                                <w:top w:val="none" w:sz="0" w:space="0" w:color="auto"/>
                                                <w:left w:val="none" w:sz="0" w:space="0" w:color="auto"/>
                                                <w:bottom w:val="none" w:sz="0" w:space="0" w:color="auto"/>
                                                <w:right w:val="none" w:sz="0" w:space="0" w:color="auto"/>
                                              </w:divBdr>
                                            </w:div>
                                            <w:div w:id="1731268001">
                                              <w:marLeft w:val="0"/>
                                              <w:marRight w:val="0"/>
                                              <w:marTop w:val="0"/>
                                              <w:marBottom w:val="0"/>
                                              <w:divBdr>
                                                <w:top w:val="none" w:sz="0" w:space="0" w:color="auto"/>
                                                <w:left w:val="none" w:sz="0" w:space="0" w:color="auto"/>
                                                <w:bottom w:val="none" w:sz="0" w:space="0" w:color="auto"/>
                                                <w:right w:val="none" w:sz="0" w:space="0" w:color="auto"/>
                                              </w:divBdr>
                                            </w:div>
                                            <w:div w:id="1813596798">
                                              <w:marLeft w:val="0"/>
                                              <w:marRight w:val="0"/>
                                              <w:marTop w:val="0"/>
                                              <w:marBottom w:val="0"/>
                                              <w:divBdr>
                                                <w:top w:val="none" w:sz="0" w:space="0" w:color="auto"/>
                                                <w:left w:val="none" w:sz="0" w:space="0" w:color="auto"/>
                                                <w:bottom w:val="none" w:sz="0" w:space="0" w:color="auto"/>
                                                <w:right w:val="none" w:sz="0" w:space="0" w:color="auto"/>
                                              </w:divBdr>
                                            </w:div>
                                            <w:div w:id="1986618924">
                                              <w:marLeft w:val="0"/>
                                              <w:marRight w:val="0"/>
                                              <w:marTop w:val="0"/>
                                              <w:marBottom w:val="0"/>
                                              <w:divBdr>
                                                <w:top w:val="none" w:sz="0" w:space="0" w:color="auto"/>
                                                <w:left w:val="none" w:sz="0" w:space="0" w:color="auto"/>
                                                <w:bottom w:val="none" w:sz="0" w:space="0" w:color="auto"/>
                                                <w:right w:val="none" w:sz="0" w:space="0" w:color="auto"/>
                                              </w:divBdr>
                                            </w:div>
                                            <w:div w:id="21068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604384">
      <w:bodyDiv w:val="1"/>
      <w:marLeft w:val="0"/>
      <w:marRight w:val="0"/>
      <w:marTop w:val="0"/>
      <w:marBottom w:val="0"/>
      <w:divBdr>
        <w:top w:val="none" w:sz="0" w:space="0" w:color="auto"/>
        <w:left w:val="none" w:sz="0" w:space="0" w:color="auto"/>
        <w:bottom w:val="none" w:sz="0" w:space="0" w:color="auto"/>
        <w:right w:val="none" w:sz="0" w:space="0" w:color="auto"/>
      </w:divBdr>
      <w:divsChild>
        <w:div w:id="1758284931">
          <w:marLeft w:val="0"/>
          <w:marRight w:val="0"/>
          <w:marTop w:val="0"/>
          <w:marBottom w:val="0"/>
          <w:divBdr>
            <w:top w:val="none" w:sz="0" w:space="0" w:color="auto"/>
            <w:left w:val="none" w:sz="0" w:space="0" w:color="auto"/>
            <w:bottom w:val="none" w:sz="0" w:space="0" w:color="auto"/>
            <w:right w:val="none" w:sz="0" w:space="0" w:color="auto"/>
          </w:divBdr>
          <w:divsChild>
            <w:div w:id="340275907">
              <w:marLeft w:val="0"/>
              <w:marRight w:val="0"/>
              <w:marTop w:val="0"/>
              <w:marBottom w:val="0"/>
              <w:divBdr>
                <w:top w:val="none" w:sz="0" w:space="0" w:color="auto"/>
                <w:left w:val="none" w:sz="0" w:space="0" w:color="auto"/>
                <w:bottom w:val="none" w:sz="0" w:space="0" w:color="auto"/>
                <w:right w:val="none" w:sz="0" w:space="0" w:color="auto"/>
              </w:divBdr>
              <w:divsChild>
                <w:div w:id="1296522507">
                  <w:marLeft w:val="150"/>
                  <w:marRight w:val="150"/>
                  <w:marTop w:val="150"/>
                  <w:marBottom w:val="0"/>
                  <w:divBdr>
                    <w:top w:val="none" w:sz="0" w:space="0" w:color="auto"/>
                    <w:left w:val="none" w:sz="0" w:space="0" w:color="auto"/>
                    <w:bottom w:val="none" w:sz="0" w:space="0" w:color="auto"/>
                    <w:right w:val="none" w:sz="0" w:space="0" w:color="auto"/>
                  </w:divBdr>
                  <w:divsChild>
                    <w:div w:id="865288595">
                      <w:marLeft w:val="0"/>
                      <w:marRight w:val="0"/>
                      <w:marTop w:val="150"/>
                      <w:marBottom w:val="0"/>
                      <w:divBdr>
                        <w:top w:val="none" w:sz="0" w:space="0" w:color="auto"/>
                        <w:left w:val="none" w:sz="0" w:space="0" w:color="auto"/>
                        <w:bottom w:val="none" w:sz="0" w:space="0" w:color="auto"/>
                        <w:right w:val="none" w:sz="0" w:space="0" w:color="auto"/>
                      </w:divBdr>
                      <w:divsChild>
                        <w:div w:id="284970484">
                          <w:marLeft w:val="0"/>
                          <w:marRight w:val="0"/>
                          <w:marTop w:val="0"/>
                          <w:marBottom w:val="0"/>
                          <w:divBdr>
                            <w:top w:val="none" w:sz="0" w:space="0" w:color="auto"/>
                            <w:left w:val="none" w:sz="0" w:space="0" w:color="auto"/>
                            <w:bottom w:val="none" w:sz="0" w:space="0" w:color="auto"/>
                            <w:right w:val="none" w:sz="0" w:space="0" w:color="auto"/>
                          </w:divBdr>
                          <w:divsChild>
                            <w:div w:id="2112583856">
                              <w:marLeft w:val="0"/>
                              <w:marRight w:val="0"/>
                              <w:marTop w:val="0"/>
                              <w:marBottom w:val="0"/>
                              <w:divBdr>
                                <w:top w:val="none" w:sz="0" w:space="0" w:color="auto"/>
                                <w:left w:val="none" w:sz="0" w:space="0" w:color="auto"/>
                                <w:bottom w:val="none" w:sz="0" w:space="0" w:color="auto"/>
                                <w:right w:val="none" w:sz="0" w:space="0" w:color="auto"/>
                              </w:divBdr>
                              <w:divsChild>
                                <w:div w:id="2056002051">
                                  <w:marLeft w:val="0"/>
                                  <w:marRight w:val="0"/>
                                  <w:marTop w:val="0"/>
                                  <w:marBottom w:val="0"/>
                                  <w:divBdr>
                                    <w:top w:val="none" w:sz="0" w:space="0" w:color="auto"/>
                                    <w:left w:val="none" w:sz="0" w:space="0" w:color="auto"/>
                                    <w:bottom w:val="none" w:sz="0" w:space="0" w:color="auto"/>
                                    <w:right w:val="none" w:sz="0" w:space="0" w:color="auto"/>
                                  </w:divBdr>
                                  <w:divsChild>
                                    <w:div w:id="1109933550">
                                      <w:marLeft w:val="0"/>
                                      <w:marRight w:val="0"/>
                                      <w:marTop w:val="0"/>
                                      <w:marBottom w:val="0"/>
                                      <w:divBdr>
                                        <w:top w:val="none" w:sz="0" w:space="0" w:color="auto"/>
                                        <w:left w:val="none" w:sz="0" w:space="0" w:color="auto"/>
                                        <w:bottom w:val="none" w:sz="0" w:space="0" w:color="auto"/>
                                        <w:right w:val="none" w:sz="0" w:space="0" w:color="auto"/>
                                      </w:divBdr>
                                      <w:divsChild>
                                        <w:div w:id="1168909169">
                                          <w:marLeft w:val="0"/>
                                          <w:marRight w:val="0"/>
                                          <w:marTop w:val="0"/>
                                          <w:marBottom w:val="0"/>
                                          <w:divBdr>
                                            <w:top w:val="none" w:sz="0" w:space="0" w:color="auto"/>
                                            <w:left w:val="none" w:sz="0" w:space="0" w:color="auto"/>
                                            <w:bottom w:val="none" w:sz="0" w:space="0" w:color="auto"/>
                                            <w:right w:val="none" w:sz="0" w:space="0" w:color="auto"/>
                                          </w:divBdr>
                                          <w:divsChild>
                                            <w:div w:id="845747120">
                                              <w:marLeft w:val="0"/>
                                              <w:marRight w:val="0"/>
                                              <w:marTop w:val="0"/>
                                              <w:marBottom w:val="0"/>
                                              <w:divBdr>
                                                <w:top w:val="none" w:sz="0" w:space="0" w:color="auto"/>
                                                <w:left w:val="none" w:sz="0" w:space="0" w:color="auto"/>
                                                <w:bottom w:val="none" w:sz="0" w:space="0" w:color="auto"/>
                                                <w:right w:val="none" w:sz="0" w:space="0" w:color="auto"/>
                                              </w:divBdr>
                                              <w:divsChild>
                                                <w:div w:id="553081190">
                                                  <w:marLeft w:val="0"/>
                                                  <w:marRight w:val="0"/>
                                                  <w:marTop w:val="0"/>
                                                  <w:marBottom w:val="0"/>
                                                  <w:divBdr>
                                                    <w:top w:val="none" w:sz="0" w:space="0" w:color="auto"/>
                                                    <w:left w:val="none" w:sz="0" w:space="0" w:color="auto"/>
                                                    <w:bottom w:val="none" w:sz="0" w:space="0" w:color="auto"/>
                                                    <w:right w:val="none" w:sz="0" w:space="0" w:color="auto"/>
                                                  </w:divBdr>
                                                  <w:divsChild>
                                                    <w:div w:id="39866193">
                                                      <w:marLeft w:val="0"/>
                                                      <w:marRight w:val="0"/>
                                                      <w:marTop w:val="0"/>
                                                      <w:marBottom w:val="0"/>
                                                      <w:divBdr>
                                                        <w:top w:val="none" w:sz="0" w:space="0" w:color="auto"/>
                                                        <w:left w:val="none" w:sz="0" w:space="0" w:color="auto"/>
                                                        <w:bottom w:val="none" w:sz="0" w:space="0" w:color="auto"/>
                                                        <w:right w:val="none" w:sz="0" w:space="0" w:color="auto"/>
                                                      </w:divBdr>
                                                    </w:div>
                                                    <w:div w:id="753890663">
                                                      <w:marLeft w:val="0"/>
                                                      <w:marRight w:val="0"/>
                                                      <w:marTop w:val="0"/>
                                                      <w:marBottom w:val="0"/>
                                                      <w:divBdr>
                                                        <w:top w:val="none" w:sz="0" w:space="0" w:color="auto"/>
                                                        <w:left w:val="none" w:sz="0" w:space="0" w:color="auto"/>
                                                        <w:bottom w:val="none" w:sz="0" w:space="0" w:color="auto"/>
                                                        <w:right w:val="none" w:sz="0" w:space="0" w:color="auto"/>
                                                      </w:divBdr>
                                                    </w:div>
                                                    <w:div w:id="771240563">
                                                      <w:marLeft w:val="0"/>
                                                      <w:marRight w:val="0"/>
                                                      <w:marTop w:val="0"/>
                                                      <w:marBottom w:val="0"/>
                                                      <w:divBdr>
                                                        <w:top w:val="none" w:sz="0" w:space="0" w:color="auto"/>
                                                        <w:left w:val="none" w:sz="0" w:space="0" w:color="auto"/>
                                                        <w:bottom w:val="none" w:sz="0" w:space="0" w:color="auto"/>
                                                        <w:right w:val="none" w:sz="0" w:space="0" w:color="auto"/>
                                                      </w:divBdr>
                                                    </w:div>
                                                    <w:div w:id="1133207206">
                                                      <w:marLeft w:val="0"/>
                                                      <w:marRight w:val="0"/>
                                                      <w:marTop w:val="0"/>
                                                      <w:marBottom w:val="0"/>
                                                      <w:divBdr>
                                                        <w:top w:val="none" w:sz="0" w:space="0" w:color="auto"/>
                                                        <w:left w:val="none" w:sz="0" w:space="0" w:color="auto"/>
                                                        <w:bottom w:val="none" w:sz="0" w:space="0" w:color="auto"/>
                                                        <w:right w:val="none" w:sz="0" w:space="0" w:color="auto"/>
                                                      </w:divBdr>
                                                    </w:div>
                                                    <w:div w:id="1814102140">
                                                      <w:marLeft w:val="0"/>
                                                      <w:marRight w:val="0"/>
                                                      <w:marTop w:val="0"/>
                                                      <w:marBottom w:val="0"/>
                                                      <w:divBdr>
                                                        <w:top w:val="none" w:sz="0" w:space="0" w:color="auto"/>
                                                        <w:left w:val="none" w:sz="0" w:space="0" w:color="auto"/>
                                                        <w:bottom w:val="none" w:sz="0" w:space="0" w:color="auto"/>
                                                        <w:right w:val="none" w:sz="0" w:space="0" w:color="auto"/>
                                                      </w:divBdr>
                                                    </w:div>
                                                    <w:div w:id="1933853584">
                                                      <w:marLeft w:val="0"/>
                                                      <w:marRight w:val="0"/>
                                                      <w:marTop w:val="0"/>
                                                      <w:marBottom w:val="0"/>
                                                      <w:divBdr>
                                                        <w:top w:val="none" w:sz="0" w:space="0" w:color="auto"/>
                                                        <w:left w:val="none" w:sz="0" w:space="0" w:color="auto"/>
                                                        <w:bottom w:val="none" w:sz="0" w:space="0" w:color="auto"/>
                                                        <w:right w:val="none" w:sz="0" w:space="0" w:color="auto"/>
                                                      </w:divBdr>
                                                    </w:div>
                                                    <w:div w:id="20134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821379">
      <w:bodyDiv w:val="1"/>
      <w:marLeft w:val="0"/>
      <w:marRight w:val="0"/>
      <w:marTop w:val="0"/>
      <w:marBottom w:val="0"/>
      <w:divBdr>
        <w:top w:val="none" w:sz="0" w:space="0" w:color="auto"/>
        <w:left w:val="none" w:sz="0" w:space="0" w:color="auto"/>
        <w:bottom w:val="none" w:sz="0" w:space="0" w:color="auto"/>
        <w:right w:val="none" w:sz="0" w:space="0" w:color="auto"/>
      </w:divBdr>
      <w:divsChild>
        <w:div w:id="1060399888">
          <w:marLeft w:val="0"/>
          <w:marRight w:val="0"/>
          <w:marTop w:val="0"/>
          <w:marBottom w:val="0"/>
          <w:divBdr>
            <w:top w:val="none" w:sz="0" w:space="0" w:color="auto"/>
            <w:left w:val="none" w:sz="0" w:space="0" w:color="auto"/>
            <w:bottom w:val="none" w:sz="0" w:space="0" w:color="auto"/>
            <w:right w:val="none" w:sz="0" w:space="0" w:color="auto"/>
          </w:divBdr>
          <w:divsChild>
            <w:div w:id="1358509291">
              <w:marLeft w:val="0"/>
              <w:marRight w:val="0"/>
              <w:marTop w:val="0"/>
              <w:marBottom w:val="0"/>
              <w:divBdr>
                <w:top w:val="none" w:sz="0" w:space="0" w:color="auto"/>
                <w:left w:val="none" w:sz="0" w:space="0" w:color="auto"/>
                <w:bottom w:val="none" w:sz="0" w:space="0" w:color="auto"/>
                <w:right w:val="none" w:sz="0" w:space="0" w:color="auto"/>
              </w:divBdr>
              <w:divsChild>
                <w:div w:id="1926375425">
                  <w:marLeft w:val="150"/>
                  <w:marRight w:val="150"/>
                  <w:marTop w:val="150"/>
                  <w:marBottom w:val="0"/>
                  <w:divBdr>
                    <w:top w:val="none" w:sz="0" w:space="0" w:color="auto"/>
                    <w:left w:val="none" w:sz="0" w:space="0" w:color="auto"/>
                    <w:bottom w:val="none" w:sz="0" w:space="0" w:color="auto"/>
                    <w:right w:val="none" w:sz="0" w:space="0" w:color="auto"/>
                  </w:divBdr>
                  <w:divsChild>
                    <w:div w:id="917831840">
                      <w:marLeft w:val="0"/>
                      <w:marRight w:val="0"/>
                      <w:marTop w:val="150"/>
                      <w:marBottom w:val="0"/>
                      <w:divBdr>
                        <w:top w:val="none" w:sz="0" w:space="0" w:color="auto"/>
                        <w:left w:val="none" w:sz="0" w:space="0" w:color="auto"/>
                        <w:bottom w:val="none" w:sz="0" w:space="0" w:color="auto"/>
                        <w:right w:val="none" w:sz="0" w:space="0" w:color="auto"/>
                      </w:divBdr>
                      <w:divsChild>
                        <w:div w:id="615408615">
                          <w:marLeft w:val="0"/>
                          <w:marRight w:val="0"/>
                          <w:marTop w:val="0"/>
                          <w:marBottom w:val="0"/>
                          <w:divBdr>
                            <w:top w:val="none" w:sz="0" w:space="0" w:color="auto"/>
                            <w:left w:val="none" w:sz="0" w:space="0" w:color="auto"/>
                            <w:bottom w:val="none" w:sz="0" w:space="0" w:color="auto"/>
                            <w:right w:val="none" w:sz="0" w:space="0" w:color="auto"/>
                          </w:divBdr>
                          <w:divsChild>
                            <w:div w:id="953248883">
                              <w:marLeft w:val="0"/>
                              <w:marRight w:val="0"/>
                              <w:marTop w:val="0"/>
                              <w:marBottom w:val="0"/>
                              <w:divBdr>
                                <w:top w:val="none" w:sz="0" w:space="0" w:color="auto"/>
                                <w:left w:val="none" w:sz="0" w:space="0" w:color="auto"/>
                                <w:bottom w:val="none" w:sz="0" w:space="0" w:color="auto"/>
                                <w:right w:val="none" w:sz="0" w:space="0" w:color="auto"/>
                              </w:divBdr>
                              <w:divsChild>
                                <w:div w:id="992610466">
                                  <w:marLeft w:val="0"/>
                                  <w:marRight w:val="0"/>
                                  <w:marTop w:val="0"/>
                                  <w:marBottom w:val="0"/>
                                  <w:divBdr>
                                    <w:top w:val="none" w:sz="0" w:space="0" w:color="auto"/>
                                    <w:left w:val="none" w:sz="0" w:space="0" w:color="auto"/>
                                    <w:bottom w:val="none" w:sz="0" w:space="0" w:color="auto"/>
                                    <w:right w:val="none" w:sz="0" w:space="0" w:color="auto"/>
                                  </w:divBdr>
                                  <w:divsChild>
                                    <w:div w:id="46691334">
                                      <w:marLeft w:val="0"/>
                                      <w:marRight w:val="0"/>
                                      <w:marTop w:val="0"/>
                                      <w:marBottom w:val="0"/>
                                      <w:divBdr>
                                        <w:top w:val="none" w:sz="0" w:space="0" w:color="auto"/>
                                        <w:left w:val="none" w:sz="0" w:space="0" w:color="auto"/>
                                        <w:bottom w:val="none" w:sz="0" w:space="0" w:color="auto"/>
                                        <w:right w:val="none" w:sz="0" w:space="0" w:color="auto"/>
                                      </w:divBdr>
                                      <w:divsChild>
                                        <w:div w:id="627785842">
                                          <w:marLeft w:val="0"/>
                                          <w:marRight w:val="0"/>
                                          <w:marTop w:val="0"/>
                                          <w:marBottom w:val="0"/>
                                          <w:divBdr>
                                            <w:top w:val="none" w:sz="0" w:space="0" w:color="auto"/>
                                            <w:left w:val="none" w:sz="0" w:space="0" w:color="auto"/>
                                            <w:bottom w:val="none" w:sz="0" w:space="0" w:color="auto"/>
                                            <w:right w:val="none" w:sz="0" w:space="0" w:color="auto"/>
                                          </w:divBdr>
                                          <w:divsChild>
                                            <w:div w:id="502664731">
                                              <w:marLeft w:val="0"/>
                                              <w:marRight w:val="0"/>
                                              <w:marTop w:val="0"/>
                                              <w:marBottom w:val="0"/>
                                              <w:divBdr>
                                                <w:top w:val="none" w:sz="0" w:space="0" w:color="auto"/>
                                                <w:left w:val="none" w:sz="0" w:space="0" w:color="auto"/>
                                                <w:bottom w:val="none" w:sz="0" w:space="0" w:color="auto"/>
                                                <w:right w:val="none" w:sz="0" w:space="0" w:color="auto"/>
                                              </w:divBdr>
                                              <w:divsChild>
                                                <w:div w:id="1458834477">
                                                  <w:marLeft w:val="0"/>
                                                  <w:marRight w:val="0"/>
                                                  <w:marTop w:val="0"/>
                                                  <w:marBottom w:val="0"/>
                                                  <w:divBdr>
                                                    <w:top w:val="none" w:sz="0" w:space="0" w:color="auto"/>
                                                    <w:left w:val="none" w:sz="0" w:space="0" w:color="auto"/>
                                                    <w:bottom w:val="none" w:sz="0" w:space="0" w:color="auto"/>
                                                    <w:right w:val="none" w:sz="0" w:space="0" w:color="auto"/>
                                                  </w:divBdr>
                                                  <w:divsChild>
                                                    <w:div w:id="271936528">
                                                      <w:marLeft w:val="0"/>
                                                      <w:marRight w:val="0"/>
                                                      <w:marTop w:val="0"/>
                                                      <w:marBottom w:val="0"/>
                                                      <w:divBdr>
                                                        <w:top w:val="none" w:sz="0" w:space="0" w:color="auto"/>
                                                        <w:left w:val="none" w:sz="0" w:space="0" w:color="auto"/>
                                                        <w:bottom w:val="none" w:sz="0" w:space="0" w:color="auto"/>
                                                        <w:right w:val="none" w:sz="0" w:space="0" w:color="auto"/>
                                                      </w:divBdr>
                                                      <w:divsChild>
                                                        <w:div w:id="10033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9842</Characters>
  <Application>Microsoft Office Word</Application>
  <DocSecurity>8</DocSecurity>
  <Lines>82</Lines>
  <Paragraphs>23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the person is a founder or creator of the Corporation;</vt:lpstr>
      <vt:lpstr>    the person is a substantial contributor  to the Corporation;</vt:lpstr>
      <vt:lpstr>    the person’s compensation is based primarily on revenues from the Corporation’s </vt:lpstr>
      <vt:lpstr>    the person has or shares authority to control or determine a substantial part of</vt:lpstr>
      <vt:lpstr>    the person owns a controlling interest in a corporation, partnership, or trust t</vt:lpstr>
      <vt:lpstr>    the “person” is a non-stock organization controlled directly or indirectly by on</vt:lpstr>
      <vt:lpstr>    </vt:lpstr>
      <vt:lpstr>    (5)	Facts and circumstances indicating that a person is not a Key Employee inclu</vt:lpstr>
      <vt:lpstr>    </vt:lpstr>
      <vt:lpstr>    the person has taken a bona fide vow of poverty as an employee, agent, or on beh</vt:lpstr>
      <vt:lpstr>    the person is an independent contractor whose sole relationship to the Corporati</vt:lpstr>
      <vt:lpstr>    the person is the direct supervisor of an individual who is not a Key Employee;</vt:lpstr>
      <vt:lpstr>    the person does not participate in any management decisions affecting the Corpor</vt:lpstr>
      <vt:lpstr>    the person receives any preferential treatment based on the size of the person's</vt:lpstr>
      <vt:lpstr>    </vt:lpstr>
      <vt:lpstr>    </vt:lpstr>
      <vt:lpstr>    </vt:lpstr>
      <vt:lpstr>Employee Conflicts of Interest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Eilleen Thomas</dc:creator>
  <cp:keywords/>
  <cp:lastModifiedBy>Shaina Dudek</cp:lastModifiedBy>
  <cp:revision>2</cp:revision>
  <dcterms:created xsi:type="dcterms:W3CDTF">2021-12-02T18:24:00Z</dcterms:created>
  <dcterms:modified xsi:type="dcterms:W3CDTF">2021-12-02T18:24:00Z</dcterms:modified>
</cp:coreProperties>
</file>